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24D8DE" w14:textId="77777777" w:rsidR="002D19FA" w:rsidRDefault="002D19FA" w:rsidP="002D19FA">
      <w:pPr>
        <w:ind w:left="426" w:hanging="360"/>
        <w:jc w:val="both"/>
      </w:pPr>
    </w:p>
    <w:p w14:paraId="38A0A2C7" w14:textId="77777777" w:rsidR="002D19FA" w:rsidRPr="002D19FA" w:rsidRDefault="002D19FA" w:rsidP="002D19FA">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sidR="00D839F6">
        <w:rPr>
          <w:rFonts w:eastAsia="Times New Roman" w:cstheme="minorHAnsi"/>
          <w:b/>
          <w:bCs/>
          <w:kern w:val="0"/>
          <w:u w:val="single"/>
          <w:lang w:eastAsia="it-IT"/>
          <w14:ligatures w14:val="none"/>
        </w:rPr>
        <w:t>O</w:t>
      </w:r>
    </w:p>
    <w:p w14:paraId="059175F4" w14:textId="77777777" w:rsidR="002D19FA" w:rsidRDefault="002D19FA" w:rsidP="002D19FA">
      <w:pPr>
        <w:ind w:left="66"/>
        <w:jc w:val="both"/>
        <w:rPr>
          <w:rFonts w:eastAsia="Times New Roman" w:cstheme="minorHAnsi"/>
          <w:kern w:val="0"/>
          <w:lang w:eastAsia="it-IT"/>
          <w14:ligatures w14:val="none"/>
        </w:rPr>
      </w:pPr>
    </w:p>
    <w:p w14:paraId="3866B3F5" w14:textId="77777777" w:rsidR="002D19FA" w:rsidRPr="002D19FA" w:rsidRDefault="002D19FA" w:rsidP="002D19FA">
      <w:pPr>
        <w:ind w:left="66"/>
        <w:jc w:val="both"/>
        <w:rPr>
          <w:rFonts w:eastAsia="Times New Roman" w:cstheme="minorHAnsi"/>
          <w:kern w:val="0"/>
          <w:lang w:eastAsia="it-IT"/>
          <w14:ligatures w14:val="none"/>
        </w:rPr>
      </w:pPr>
    </w:p>
    <w:p w14:paraId="57129F2F" w14:textId="77777777" w:rsidR="002D19FA" w:rsidRPr="002D19FA" w:rsidRDefault="002D19FA" w:rsidP="002D19FA">
      <w:pPr>
        <w:pStyle w:val="Paragrafoelenco"/>
        <w:numPr>
          <w:ilvl w:val="0"/>
          <w:numId w:val="3"/>
        </w:numPr>
        <w:ind w:left="426"/>
        <w:jc w:val="both"/>
        <w:rPr>
          <w:rFonts w:eastAsia="Times New Roman" w:cstheme="minorHAnsi"/>
          <w:kern w:val="0"/>
          <w:lang w:eastAsia="it-IT"/>
          <w14:ligatures w14:val="none"/>
        </w:rPr>
      </w:pPr>
      <w:r w:rsidRPr="002D19FA">
        <w:rPr>
          <w:rFonts w:eastAsia="Times New Roman" w:cstheme="minorHAnsi"/>
          <w:color w:val="222222"/>
          <w:kern w:val="0"/>
          <w:shd w:val="clear" w:color="auto" w:fill="FFFFFF"/>
          <w:lang w:eastAsia="it-IT"/>
          <w14:ligatures w14:val="none"/>
        </w:rPr>
        <w:t xml:space="preserve">I soli costi relativi comunicazione, pubblicità e rappresentanza dell'attività SEUAM saranno a carico del fornitore o del raggruppamento </w:t>
      </w:r>
      <w:proofErr w:type="gramStart"/>
      <w:r w:rsidRPr="002D19FA">
        <w:rPr>
          <w:rFonts w:eastAsia="Times New Roman" w:cstheme="minorHAnsi"/>
          <w:color w:val="222222"/>
          <w:kern w:val="0"/>
          <w:shd w:val="clear" w:color="auto" w:fill="FFFFFF"/>
          <w:lang w:eastAsia="it-IT"/>
          <w14:ligatures w14:val="none"/>
        </w:rPr>
        <w:t>aggiudicatario</w:t>
      </w:r>
      <w:r>
        <w:rPr>
          <w:rFonts w:eastAsia="Times New Roman" w:cstheme="minorHAnsi"/>
          <w:color w:val="222222"/>
          <w:kern w:val="0"/>
          <w:shd w:val="clear" w:color="auto" w:fill="FFFFFF"/>
          <w:lang w:eastAsia="it-IT"/>
          <w14:ligatures w14:val="none"/>
        </w:rPr>
        <w:t xml:space="preserve"> ?</w:t>
      </w:r>
      <w:proofErr w:type="gramEnd"/>
    </w:p>
    <w:p w14:paraId="0071BE79" w14:textId="77777777" w:rsidR="002D19FA" w:rsidRDefault="002D19FA" w:rsidP="002D19FA">
      <w:pPr>
        <w:jc w:val="both"/>
        <w:rPr>
          <w:rFonts w:eastAsia="Times New Roman" w:cstheme="minorHAnsi"/>
          <w:kern w:val="0"/>
          <w:lang w:eastAsia="it-IT"/>
          <w14:ligatures w14:val="none"/>
        </w:rPr>
      </w:pPr>
    </w:p>
    <w:p w14:paraId="26A4C6C1" w14:textId="77777777" w:rsidR="002D19FA" w:rsidRDefault="002D19FA" w:rsidP="002D19FA">
      <w:pPr>
        <w:ind w:left="42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Risposta</w:t>
      </w:r>
    </w:p>
    <w:p w14:paraId="1A69A6B2" w14:textId="77777777" w:rsidR="002D19FA" w:rsidRDefault="002D19FA" w:rsidP="002D19FA">
      <w:pPr>
        <w:ind w:left="426"/>
        <w:jc w:val="both"/>
        <w:rPr>
          <w:rFonts w:eastAsia="Times New Roman" w:cstheme="minorHAnsi"/>
          <w:b/>
          <w:bCs/>
          <w:kern w:val="0"/>
          <w:u w:val="single"/>
          <w:lang w:eastAsia="it-IT"/>
          <w14:ligatures w14:val="none"/>
        </w:rPr>
      </w:pPr>
    </w:p>
    <w:p w14:paraId="622CABB4" w14:textId="7FC22862" w:rsidR="002D19FA" w:rsidRPr="00D839F6" w:rsidRDefault="00257E85" w:rsidP="002D19FA">
      <w:pPr>
        <w:ind w:left="426"/>
        <w:jc w:val="both"/>
        <w:rPr>
          <w:rFonts w:eastAsia="Times New Roman" w:cstheme="minorHAnsi"/>
          <w:kern w:val="0"/>
          <w:highlight w:val="yellow"/>
          <w:lang w:eastAsia="it-IT"/>
          <w14:ligatures w14:val="none"/>
        </w:rPr>
      </w:pPr>
      <w:r>
        <w:rPr>
          <w:rFonts w:eastAsia="Times New Roman" w:cstheme="minorHAnsi"/>
          <w:kern w:val="0"/>
          <w:highlight w:val="yellow"/>
          <w:lang w:eastAsia="it-IT"/>
          <w14:ligatures w14:val="none"/>
        </w:rPr>
        <w:t xml:space="preserve">Occorre premettere </w:t>
      </w:r>
      <w:r w:rsidR="00792B64">
        <w:rPr>
          <w:rFonts w:eastAsia="Times New Roman" w:cstheme="minorHAnsi"/>
          <w:kern w:val="0"/>
          <w:highlight w:val="yellow"/>
          <w:lang w:eastAsia="it-IT"/>
          <w14:ligatures w14:val="none"/>
        </w:rPr>
        <w:t>che è più corretto definire il soggetto che risponderà positivamente all</w:t>
      </w:r>
      <w:r>
        <w:rPr>
          <w:rFonts w:eastAsia="Times New Roman" w:cstheme="minorHAnsi"/>
          <w:kern w:val="0"/>
          <w:highlight w:val="yellow"/>
          <w:lang w:eastAsia="it-IT"/>
          <w14:ligatures w14:val="none"/>
        </w:rPr>
        <w:t>’Avviso esplorativo del mercato</w:t>
      </w:r>
      <w:r w:rsidR="00792B64">
        <w:rPr>
          <w:rFonts w:eastAsia="Times New Roman" w:cstheme="minorHAnsi"/>
          <w:kern w:val="0"/>
          <w:highlight w:val="yellow"/>
          <w:lang w:eastAsia="it-IT"/>
          <w14:ligatures w14:val="none"/>
        </w:rPr>
        <w:t xml:space="preserve"> “</w:t>
      </w:r>
      <w:r w:rsidR="008468AA">
        <w:rPr>
          <w:rFonts w:eastAsia="Times New Roman" w:cstheme="minorHAnsi"/>
          <w:kern w:val="0"/>
          <w:highlight w:val="yellow"/>
          <w:lang w:eastAsia="it-IT"/>
          <w14:ligatures w14:val="none"/>
        </w:rPr>
        <w:t>P</w:t>
      </w:r>
      <w:r w:rsidR="00792B64">
        <w:rPr>
          <w:rFonts w:eastAsia="Times New Roman" w:cstheme="minorHAnsi"/>
          <w:kern w:val="0"/>
          <w:highlight w:val="yellow"/>
          <w:lang w:eastAsia="it-IT"/>
          <w14:ligatures w14:val="none"/>
        </w:rPr>
        <w:t xml:space="preserve">artner </w:t>
      </w:r>
      <w:r w:rsidR="008468AA">
        <w:rPr>
          <w:rFonts w:eastAsia="Times New Roman" w:cstheme="minorHAnsi"/>
          <w:kern w:val="0"/>
          <w:highlight w:val="yellow"/>
          <w:lang w:eastAsia="it-IT"/>
          <w14:ligatures w14:val="none"/>
        </w:rPr>
        <w:t>T</w:t>
      </w:r>
      <w:r w:rsidR="00792B64">
        <w:rPr>
          <w:rFonts w:eastAsia="Times New Roman" w:cstheme="minorHAnsi"/>
          <w:kern w:val="0"/>
          <w:highlight w:val="yellow"/>
          <w:lang w:eastAsia="it-IT"/>
          <w14:ligatures w14:val="none"/>
        </w:rPr>
        <w:t>ecnico” della “SIS118”, poiché l’Associazione proponente non chiede forniture né aggiudica gare, bensì opera nell’interesse della collettività a beneficiare di un servizio sanitario pubblico più efficiente dell’attuale</w:t>
      </w:r>
      <w:r>
        <w:rPr>
          <w:rFonts w:eastAsia="Times New Roman" w:cstheme="minorHAnsi"/>
          <w:kern w:val="0"/>
          <w:highlight w:val="yellow"/>
          <w:lang w:eastAsia="it-IT"/>
          <w14:ligatures w14:val="none"/>
        </w:rPr>
        <w:t xml:space="preserve">. Attivata l’auspicata collaborazione, si prevede la seguente </w:t>
      </w:r>
      <w:r w:rsidR="00792B64">
        <w:rPr>
          <w:rFonts w:eastAsia="Times New Roman" w:cstheme="minorHAnsi"/>
          <w:kern w:val="0"/>
          <w:highlight w:val="yellow"/>
          <w:lang w:eastAsia="it-IT"/>
          <w14:ligatures w14:val="none"/>
        </w:rPr>
        <w:t>ripartizione dei</w:t>
      </w:r>
      <w:r w:rsidR="002D19FA" w:rsidRPr="00D839F6">
        <w:rPr>
          <w:rFonts w:eastAsia="Times New Roman" w:cstheme="minorHAnsi"/>
          <w:kern w:val="0"/>
          <w:highlight w:val="yellow"/>
          <w:lang w:eastAsia="it-IT"/>
          <w14:ligatures w14:val="none"/>
        </w:rPr>
        <w:t xml:space="preserve"> costi del progetto sperimentale SEUAM:</w:t>
      </w:r>
    </w:p>
    <w:p w14:paraId="66C400F3" w14:textId="77777777" w:rsidR="002D19FA" w:rsidRPr="00D839F6" w:rsidRDefault="002D19FA" w:rsidP="002D19FA">
      <w:pPr>
        <w:ind w:left="426"/>
        <w:jc w:val="both"/>
        <w:rPr>
          <w:rFonts w:eastAsia="Times New Roman" w:cstheme="minorHAnsi"/>
          <w:kern w:val="0"/>
          <w:sz w:val="11"/>
          <w:szCs w:val="11"/>
          <w:highlight w:val="yellow"/>
          <w:lang w:eastAsia="it-IT"/>
          <w14:ligatures w14:val="none"/>
        </w:rPr>
      </w:pPr>
    </w:p>
    <w:p w14:paraId="086569A9" w14:textId="77777777" w:rsidR="002D19FA" w:rsidRPr="00D839F6" w:rsidRDefault="002D19FA" w:rsidP="002D19FA">
      <w:pPr>
        <w:pStyle w:val="Paragrafoelenco"/>
        <w:numPr>
          <w:ilvl w:val="0"/>
          <w:numId w:val="4"/>
        </w:numPr>
        <w:jc w:val="both"/>
        <w:rPr>
          <w:rFonts w:eastAsia="Times New Roman" w:cstheme="minorHAnsi"/>
          <w:kern w:val="0"/>
          <w:highlight w:val="yellow"/>
          <w:lang w:eastAsia="it-IT"/>
          <w14:ligatures w14:val="none"/>
        </w:rPr>
      </w:pPr>
      <w:r w:rsidRPr="00D839F6">
        <w:rPr>
          <w:rFonts w:eastAsia="Times New Roman" w:cstheme="minorHAnsi"/>
          <w:b/>
          <w:bCs/>
          <w:kern w:val="0"/>
          <w:highlight w:val="yellow"/>
          <w:u w:val="single"/>
          <w:lang w:eastAsia="it-IT"/>
          <w14:ligatures w14:val="none"/>
        </w:rPr>
        <w:t>a carico della SIS118</w:t>
      </w:r>
      <w:r w:rsidRPr="00D839F6">
        <w:rPr>
          <w:rFonts w:eastAsia="Times New Roman" w:cstheme="minorHAnsi"/>
          <w:kern w:val="0"/>
          <w:highlight w:val="yellow"/>
          <w:lang w:eastAsia="it-IT"/>
          <w14:ligatures w14:val="none"/>
        </w:rPr>
        <w:t xml:space="preserve"> </w:t>
      </w:r>
      <w:r w:rsidRPr="00D839F6">
        <w:rPr>
          <w:rFonts w:eastAsia="Times New Roman" w:cstheme="minorHAnsi"/>
          <w:kern w:val="0"/>
          <w:highlight w:val="yellow"/>
          <w:lang w:eastAsia="it-IT"/>
          <w14:ligatures w14:val="none"/>
        </w:rPr>
        <w:sym w:font="Symbol" w:char="F0AE"/>
      </w:r>
      <w:r w:rsidRPr="00D839F6">
        <w:rPr>
          <w:rFonts w:eastAsia="Times New Roman" w:cstheme="minorHAnsi"/>
          <w:kern w:val="0"/>
          <w:highlight w:val="yellow"/>
          <w:lang w:eastAsia="it-IT"/>
          <w14:ligatures w14:val="none"/>
        </w:rPr>
        <w:t xml:space="preserve"> costi relativi alla comunicazione massmediatica </w:t>
      </w:r>
      <w:r w:rsidR="00D839F6">
        <w:rPr>
          <w:rFonts w:eastAsia="Times New Roman" w:cstheme="minorHAnsi"/>
          <w:kern w:val="0"/>
          <w:highlight w:val="yellow"/>
          <w:lang w:eastAsia="it-IT"/>
          <w14:ligatures w14:val="none"/>
        </w:rPr>
        <w:t xml:space="preserve">dei percorsi e dei risultati della sperimentazione, </w:t>
      </w:r>
      <w:r w:rsidRPr="00D839F6">
        <w:rPr>
          <w:rFonts w:eastAsia="Times New Roman" w:cstheme="minorHAnsi"/>
          <w:kern w:val="0"/>
          <w:highlight w:val="yellow"/>
          <w:lang w:eastAsia="it-IT"/>
          <w14:ligatures w14:val="none"/>
        </w:rPr>
        <w:t xml:space="preserve">mediante coinvolgimento delle agenzie di stampa nazionali </w:t>
      </w:r>
      <w:r w:rsidR="00D839F6">
        <w:rPr>
          <w:rFonts w:eastAsia="Times New Roman" w:cstheme="minorHAnsi"/>
          <w:kern w:val="0"/>
          <w:highlight w:val="yellow"/>
          <w:lang w:eastAsia="it-IT"/>
          <w14:ligatures w14:val="none"/>
        </w:rPr>
        <w:t xml:space="preserve">e delle TV nazionali </w:t>
      </w:r>
      <w:r w:rsidRPr="00D839F6">
        <w:rPr>
          <w:rFonts w:eastAsia="Times New Roman" w:cstheme="minorHAnsi"/>
          <w:kern w:val="0"/>
          <w:highlight w:val="yellow"/>
          <w:lang w:eastAsia="it-IT"/>
          <w14:ligatures w14:val="none"/>
        </w:rPr>
        <w:t>per il tramite di giornalista – addetto stampa.</w:t>
      </w:r>
    </w:p>
    <w:p w14:paraId="359323C7" w14:textId="77777777" w:rsidR="002D19FA" w:rsidRPr="00D839F6" w:rsidRDefault="002D19FA" w:rsidP="002D19FA">
      <w:pPr>
        <w:jc w:val="both"/>
        <w:rPr>
          <w:rFonts w:eastAsia="Times New Roman" w:cstheme="minorHAnsi"/>
          <w:kern w:val="0"/>
          <w:highlight w:val="yellow"/>
          <w:lang w:eastAsia="it-IT"/>
          <w14:ligatures w14:val="none"/>
        </w:rPr>
      </w:pPr>
    </w:p>
    <w:p w14:paraId="68D069A6" w14:textId="5C03964B" w:rsidR="002D19FA" w:rsidRPr="00D839F6" w:rsidRDefault="008468AA" w:rsidP="002D19FA">
      <w:pPr>
        <w:pStyle w:val="Paragrafoelenco"/>
        <w:numPr>
          <w:ilvl w:val="0"/>
          <w:numId w:val="4"/>
        </w:numPr>
        <w:jc w:val="both"/>
        <w:rPr>
          <w:rFonts w:eastAsia="Times New Roman" w:cstheme="minorHAnsi"/>
          <w:kern w:val="0"/>
          <w:highlight w:val="yellow"/>
          <w:lang w:eastAsia="it-IT"/>
          <w14:ligatures w14:val="none"/>
        </w:rPr>
      </w:pPr>
      <w:r>
        <w:rPr>
          <w:rFonts w:eastAsia="Times New Roman" w:cstheme="minorHAnsi"/>
          <w:b/>
          <w:bCs/>
          <w:kern w:val="0"/>
          <w:highlight w:val="yellow"/>
          <w:u w:val="single"/>
          <w:lang w:eastAsia="it-IT"/>
          <w14:ligatures w14:val="none"/>
        </w:rPr>
        <w:t>a</w:t>
      </w:r>
      <w:r w:rsidRPr="00D839F6">
        <w:rPr>
          <w:rFonts w:eastAsia="Times New Roman" w:cstheme="minorHAnsi"/>
          <w:b/>
          <w:bCs/>
          <w:kern w:val="0"/>
          <w:highlight w:val="yellow"/>
          <w:u w:val="single"/>
          <w:lang w:eastAsia="it-IT"/>
          <w14:ligatures w14:val="none"/>
        </w:rPr>
        <w:t xml:space="preserve"> carico dei Comuni presso cui si terranno </w:t>
      </w:r>
      <w:r>
        <w:rPr>
          <w:rFonts w:eastAsia="Times New Roman" w:cstheme="minorHAnsi"/>
          <w:b/>
          <w:bCs/>
          <w:kern w:val="0"/>
          <w:highlight w:val="yellow"/>
          <w:u w:val="single"/>
          <w:lang w:eastAsia="it-IT"/>
          <w14:ligatures w14:val="none"/>
        </w:rPr>
        <w:t>gl</w:t>
      </w:r>
      <w:r w:rsidRPr="00D839F6">
        <w:rPr>
          <w:rFonts w:eastAsia="Times New Roman" w:cstheme="minorHAnsi"/>
          <w:b/>
          <w:bCs/>
          <w:kern w:val="0"/>
          <w:highlight w:val="yellow"/>
          <w:u w:val="single"/>
          <w:lang w:eastAsia="it-IT"/>
          <w14:ligatures w14:val="none"/>
        </w:rPr>
        <w:t xml:space="preserve">i </w:t>
      </w:r>
      <w:r>
        <w:rPr>
          <w:rFonts w:eastAsia="Times New Roman" w:cstheme="minorHAnsi"/>
          <w:b/>
          <w:bCs/>
          <w:kern w:val="0"/>
          <w:highlight w:val="yellow"/>
          <w:u w:val="single"/>
          <w:lang w:eastAsia="it-IT"/>
          <w14:ligatures w14:val="none"/>
        </w:rPr>
        <w:t xml:space="preserve">ulteriori </w:t>
      </w:r>
      <w:r w:rsidRPr="00D839F6">
        <w:rPr>
          <w:rFonts w:eastAsia="Times New Roman" w:cstheme="minorHAnsi"/>
          <w:b/>
          <w:bCs/>
          <w:kern w:val="0"/>
          <w:highlight w:val="yellow"/>
          <w:u w:val="single"/>
          <w:lang w:eastAsia="it-IT"/>
          <w14:ligatures w14:val="none"/>
        </w:rPr>
        <w:t>test di volo</w:t>
      </w:r>
      <w:r>
        <w:rPr>
          <w:rFonts w:eastAsia="Times New Roman" w:cstheme="minorHAnsi"/>
          <w:b/>
          <w:bCs/>
          <w:kern w:val="0"/>
          <w:highlight w:val="yellow"/>
          <w:u w:val="single"/>
          <w:lang w:eastAsia="it-IT"/>
          <w14:ligatures w14:val="none"/>
        </w:rPr>
        <w:t>,</w:t>
      </w:r>
      <w:r w:rsidRPr="00D839F6">
        <w:rPr>
          <w:rFonts w:eastAsia="Times New Roman" w:cstheme="minorHAnsi"/>
          <w:kern w:val="0"/>
          <w:highlight w:val="yellow"/>
          <w:lang w:eastAsia="it-IT"/>
          <w14:ligatures w14:val="none"/>
        </w:rPr>
        <w:t xml:space="preserve"> </w:t>
      </w:r>
      <w:r w:rsidR="00792B64">
        <w:rPr>
          <w:rFonts w:eastAsia="Times New Roman" w:cstheme="minorHAnsi"/>
          <w:b/>
          <w:bCs/>
          <w:kern w:val="0"/>
          <w:highlight w:val="yellow"/>
          <w:u w:val="single"/>
          <w:lang w:eastAsia="it-IT"/>
          <w14:ligatures w14:val="none"/>
        </w:rPr>
        <w:t>come già fino ad ora utilmente sperimentato lì dove sono stati eseguiti i primi test</w:t>
      </w:r>
      <w:r>
        <w:rPr>
          <w:rFonts w:eastAsia="Times New Roman" w:cstheme="minorHAnsi"/>
          <w:b/>
          <w:bCs/>
          <w:kern w:val="0"/>
          <w:highlight w:val="yellow"/>
          <w:u w:val="single"/>
          <w:lang w:eastAsia="it-IT"/>
          <w14:ligatures w14:val="none"/>
        </w:rPr>
        <w:t xml:space="preserve"> con altr</w:t>
      </w:r>
      <w:r w:rsidR="00257E85">
        <w:rPr>
          <w:rFonts w:eastAsia="Times New Roman" w:cstheme="minorHAnsi"/>
          <w:b/>
          <w:bCs/>
          <w:kern w:val="0"/>
          <w:highlight w:val="yellow"/>
          <w:u w:val="single"/>
          <w:lang w:eastAsia="it-IT"/>
          <w14:ligatures w14:val="none"/>
        </w:rPr>
        <w:t>o Partner Tecnico</w:t>
      </w:r>
      <w:r w:rsidR="00792B64">
        <w:rPr>
          <w:rFonts w:eastAsia="Times New Roman" w:cstheme="minorHAnsi"/>
          <w:b/>
          <w:bCs/>
          <w:kern w:val="0"/>
          <w:highlight w:val="yellow"/>
          <w:u w:val="single"/>
          <w:lang w:eastAsia="it-IT"/>
          <w14:ligatures w14:val="none"/>
        </w:rPr>
        <w:t xml:space="preserve"> </w:t>
      </w:r>
      <w:r w:rsidR="002D19FA" w:rsidRPr="00D839F6">
        <w:rPr>
          <w:rFonts w:eastAsia="Times New Roman" w:cstheme="minorHAnsi"/>
          <w:kern w:val="0"/>
          <w:highlight w:val="yellow"/>
          <w:lang w:eastAsia="it-IT"/>
          <w14:ligatures w14:val="none"/>
        </w:rPr>
        <w:sym w:font="Symbol" w:char="F0AE"/>
      </w:r>
      <w:r w:rsidR="002D19FA" w:rsidRPr="00D839F6">
        <w:rPr>
          <w:rFonts w:eastAsia="Times New Roman" w:cstheme="minorHAnsi"/>
          <w:kern w:val="0"/>
          <w:highlight w:val="yellow"/>
          <w:lang w:eastAsia="it-IT"/>
          <w14:ligatures w14:val="none"/>
        </w:rPr>
        <w:t xml:space="preserve"> costi relativi alle spese di vitto e alloggio (escluso viaggio) dei piloti e </w:t>
      </w:r>
      <w:proofErr w:type="gramStart"/>
      <w:r w:rsidR="002D19FA" w:rsidRPr="00D839F6">
        <w:rPr>
          <w:rFonts w:eastAsia="Times New Roman" w:cstheme="minorHAnsi"/>
          <w:kern w:val="0"/>
          <w:highlight w:val="yellow"/>
          <w:lang w:eastAsia="it-IT"/>
          <w14:ligatures w14:val="none"/>
        </w:rPr>
        <w:t>del team</w:t>
      </w:r>
      <w:proofErr w:type="gramEnd"/>
      <w:r w:rsidR="002D19FA" w:rsidRPr="00D839F6">
        <w:rPr>
          <w:rFonts w:eastAsia="Times New Roman" w:cstheme="minorHAnsi"/>
          <w:kern w:val="0"/>
          <w:highlight w:val="yellow"/>
          <w:lang w:eastAsia="it-IT"/>
          <w14:ligatures w14:val="none"/>
        </w:rPr>
        <w:t xml:space="preserve"> di progetto della SIS118.</w:t>
      </w:r>
    </w:p>
    <w:p w14:paraId="1E71F5C6" w14:textId="77777777" w:rsidR="002D19FA" w:rsidRPr="00D839F6" w:rsidRDefault="002D19FA" w:rsidP="002D19FA">
      <w:pPr>
        <w:pStyle w:val="Paragrafoelenco"/>
        <w:rPr>
          <w:rFonts w:eastAsia="Times New Roman" w:cstheme="minorHAnsi"/>
          <w:kern w:val="0"/>
          <w:highlight w:val="yellow"/>
          <w:lang w:eastAsia="it-IT"/>
          <w14:ligatures w14:val="none"/>
        </w:rPr>
      </w:pPr>
    </w:p>
    <w:p w14:paraId="14EE790F" w14:textId="43452AFD" w:rsidR="002D19FA" w:rsidRPr="00D839F6" w:rsidRDefault="008468AA" w:rsidP="002D19FA">
      <w:pPr>
        <w:pStyle w:val="Paragrafoelenco"/>
        <w:numPr>
          <w:ilvl w:val="0"/>
          <w:numId w:val="4"/>
        </w:numPr>
        <w:jc w:val="both"/>
        <w:rPr>
          <w:rFonts w:eastAsia="Times New Roman" w:cstheme="minorHAnsi"/>
          <w:b/>
          <w:bCs/>
          <w:kern w:val="0"/>
          <w:highlight w:val="yellow"/>
          <w:u w:val="single"/>
          <w:lang w:eastAsia="it-IT"/>
          <w14:ligatures w14:val="none"/>
        </w:rPr>
      </w:pPr>
      <w:r>
        <w:rPr>
          <w:rFonts w:eastAsia="Times New Roman" w:cstheme="minorHAnsi"/>
          <w:b/>
          <w:bCs/>
          <w:kern w:val="0"/>
          <w:highlight w:val="yellow"/>
          <w:u w:val="single"/>
          <w:lang w:eastAsia="it-IT"/>
          <w14:ligatures w14:val="none"/>
        </w:rPr>
        <w:t>a</w:t>
      </w:r>
      <w:r w:rsidR="002D19FA" w:rsidRPr="00D839F6">
        <w:rPr>
          <w:rFonts w:eastAsia="Times New Roman" w:cstheme="minorHAnsi"/>
          <w:b/>
          <w:bCs/>
          <w:kern w:val="0"/>
          <w:highlight w:val="yellow"/>
          <w:u w:val="single"/>
          <w:lang w:eastAsia="it-IT"/>
          <w14:ligatures w14:val="none"/>
        </w:rPr>
        <w:t xml:space="preserve"> carico del Partner Tecnico della sperimentazione</w:t>
      </w:r>
      <w:r w:rsidR="002D19FA" w:rsidRPr="00D839F6">
        <w:rPr>
          <w:rFonts w:eastAsia="Times New Roman" w:cstheme="minorHAnsi"/>
          <w:b/>
          <w:bCs/>
          <w:kern w:val="0"/>
          <w:highlight w:val="yellow"/>
          <w:lang w:eastAsia="it-IT"/>
          <w14:ligatures w14:val="none"/>
        </w:rPr>
        <w:t xml:space="preserve"> </w:t>
      </w:r>
      <w:r w:rsidR="002D19FA" w:rsidRPr="00D839F6">
        <w:rPr>
          <w:rFonts w:eastAsia="Times New Roman" w:cstheme="minorHAnsi"/>
          <w:kern w:val="0"/>
          <w:highlight w:val="yellow"/>
          <w:lang w:eastAsia="it-IT"/>
          <w14:ligatures w14:val="none"/>
        </w:rPr>
        <w:sym w:font="Symbol" w:char="F0AE"/>
      </w:r>
      <w:r w:rsidR="002D19FA" w:rsidRPr="00D839F6">
        <w:rPr>
          <w:rFonts w:eastAsia="Times New Roman" w:cstheme="minorHAnsi"/>
          <w:kern w:val="0"/>
          <w:highlight w:val="yellow"/>
          <w:lang w:eastAsia="it-IT"/>
          <w14:ligatures w14:val="none"/>
        </w:rPr>
        <w:t xml:space="preserve"> costi relativi alle spese di realizzazione/utilizzo del drone ad alte prestazioni, di proprietà del</w:t>
      </w:r>
      <w:r>
        <w:rPr>
          <w:rFonts w:eastAsia="Times New Roman" w:cstheme="minorHAnsi"/>
          <w:kern w:val="0"/>
          <w:highlight w:val="yellow"/>
          <w:lang w:eastAsia="it-IT"/>
          <w14:ligatures w14:val="none"/>
        </w:rPr>
        <w:t>lo stesso</w:t>
      </w:r>
      <w:r w:rsidR="002D19FA" w:rsidRPr="00D839F6">
        <w:rPr>
          <w:rFonts w:eastAsia="Times New Roman" w:cstheme="minorHAnsi"/>
          <w:kern w:val="0"/>
          <w:highlight w:val="yellow"/>
          <w:lang w:eastAsia="it-IT"/>
          <w14:ligatures w14:val="none"/>
        </w:rPr>
        <w:t xml:space="preserve"> Partner Tecnico, in tutti i test delle varie fasi della sperimentazione; costi relativi alle spese sostenute per autorizzazione ENAC ai test di volo; costi relativi ad eventuali danni a persone/comunità che dovessero verificarsi in caso di incidente di volo; costi relativi ad eventuali congressi dedicati</w:t>
      </w:r>
      <w:r w:rsidR="00D839F6" w:rsidRPr="00D839F6">
        <w:rPr>
          <w:rFonts w:eastAsia="Times New Roman" w:cstheme="minorHAnsi"/>
          <w:kern w:val="0"/>
          <w:highlight w:val="yellow"/>
          <w:lang w:eastAsia="it-IT"/>
          <w14:ligatures w14:val="none"/>
        </w:rPr>
        <w:t xml:space="preserve">, organizzati in Italia, </w:t>
      </w:r>
      <w:r w:rsidR="002D19FA" w:rsidRPr="00D839F6">
        <w:rPr>
          <w:rFonts w:eastAsia="Times New Roman" w:cstheme="minorHAnsi"/>
          <w:kern w:val="0"/>
          <w:highlight w:val="yellow"/>
          <w:lang w:eastAsia="it-IT"/>
          <w14:ligatures w14:val="none"/>
        </w:rPr>
        <w:t xml:space="preserve">per la presentazione alle Autorità governative nazionali e alla comunità scientifica </w:t>
      </w:r>
      <w:r w:rsidR="00D839F6" w:rsidRPr="00D839F6">
        <w:rPr>
          <w:rFonts w:eastAsia="Times New Roman" w:cstheme="minorHAnsi"/>
          <w:kern w:val="0"/>
          <w:highlight w:val="yellow"/>
          <w:lang w:eastAsia="it-IT"/>
          <w14:ligatures w14:val="none"/>
        </w:rPr>
        <w:t>dei risultati della sperimentazione.</w:t>
      </w:r>
    </w:p>
    <w:p w14:paraId="1BA6FCE8" w14:textId="77777777" w:rsidR="002D19FA" w:rsidRDefault="002D19FA" w:rsidP="002D19FA">
      <w:pPr>
        <w:jc w:val="both"/>
        <w:rPr>
          <w:rFonts w:eastAsia="Times New Roman" w:cstheme="minorHAnsi"/>
          <w:kern w:val="0"/>
          <w:lang w:eastAsia="it-IT"/>
          <w14:ligatures w14:val="none"/>
        </w:rPr>
      </w:pPr>
    </w:p>
    <w:p w14:paraId="70411C8E" w14:textId="77777777" w:rsidR="00D839F6" w:rsidRDefault="00D839F6" w:rsidP="002D19FA">
      <w:pPr>
        <w:jc w:val="both"/>
        <w:rPr>
          <w:rFonts w:eastAsia="Times New Roman" w:cstheme="minorHAnsi"/>
          <w:kern w:val="0"/>
          <w:lang w:eastAsia="it-IT"/>
          <w14:ligatures w14:val="none"/>
        </w:rPr>
      </w:pPr>
    </w:p>
    <w:p w14:paraId="0CF17058" w14:textId="77777777" w:rsidR="00D839F6" w:rsidRPr="002D19FA" w:rsidRDefault="00D839F6" w:rsidP="00D839F6">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Pr>
          <w:rFonts w:eastAsia="Times New Roman" w:cstheme="minorHAnsi"/>
          <w:b/>
          <w:bCs/>
          <w:kern w:val="0"/>
          <w:u w:val="single"/>
          <w:lang w:eastAsia="it-IT"/>
          <w14:ligatures w14:val="none"/>
        </w:rPr>
        <w:t>O</w:t>
      </w:r>
    </w:p>
    <w:p w14:paraId="256FA415" w14:textId="77777777" w:rsidR="00D839F6" w:rsidRDefault="00D839F6" w:rsidP="002D19FA">
      <w:pPr>
        <w:jc w:val="both"/>
        <w:rPr>
          <w:rFonts w:eastAsia="Times New Roman" w:cstheme="minorHAnsi"/>
          <w:kern w:val="0"/>
          <w:lang w:eastAsia="it-IT"/>
          <w14:ligatures w14:val="none"/>
        </w:rPr>
      </w:pPr>
    </w:p>
    <w:p w14:paraId="46F67160" w14:textId="10A9A7AC" w:rsidR="002D19FA" w:rsidRPr="00D839F6" w:rsidRDefault="002D19FA" w:rsidP="002D19FA">
      <w:pPr>
        <w:pStyle w:val="Paragrafoelenco"/>
        <w:numPr>
          <w:ilvl w:val="0"/>
          <w:numId w:val="3"/>
        </w:numPr>
        <w:ind w:left="426"/>
        <w:jc w:val="both"/>
        <w:rPr>
          <w:rFonts w:eastAsia="Times New Roman" w:cstheme="minorHAnsi"/>
          <w:kern w:val="0"/>
          <w:lang w:eastAsia="it-IT"/>
          <w14:ligatures w14:val="none"/>
        </w:rPr>
      </w:pPr>
      <w:r w:rsidRPr="002D19FA">
        <w:rPr>
          <w:rFonts w:eastAsia="Times New Roman" w:cstheme="minorHAnsi"/>
          <w:color w:val="222222"/>
          <w:kern w:val="0"/>
          <w:shd w:val="clear" w:color="auto" w:fill="FFFFFF"/>
          <w:lang w:eastAsia="it-IT"/>
          <w14:ligatures w14:val="none"/>
        </w:rPr>
        <w:t>Il Servizio 118 intende, altresì, bandire una gara specifica per l'esecuzione delle attività operative per la sperimentazione e per l'erogazione del servizio SEUAM (Emergenza Sanitaria Mobilità Aerea Urbana), a meno che non si opti per un affidamento a trattativa diretta</w:t>
      </w:r>
      <w:r w:rsidR="00D839F6">
        <w:rPr>
          <w:rFonts w:eastAsia="Times New Roman" w:cstheme="minorHAnsi"/>
          <w:color w:val="222222"/>
          <w:kern w:val="0"/>
          <w:shd w:val="clear" w:color="auto" w:fill="FFFFFF"/>
          <w:lang w:eastAsia="it-IT"/>
          <w14:ligatures w14:val="none"/>
        </w:rPr>
        <w:t>?</w:t>
      </w:r>
    </w:p>
    <w:p w14:paraId="77684F1B" w14:textId="77777777" w:rsidR="00D839F6" w:rsidRDefault="00D839F6" w:rsidP="00D839F6">
      <w:pPr>
        <w:jc w:val="both"/>
        <w:rPr>
          <w:rFonts w:eastAsia="Times New Roman" w:cstheme="minorHAnsi"/>
          <w:kern w:val="0"/>
          <w:lang w:eastAsia="it-IT"/>
          <w14:ligatures w14:val="none"/>
        </w:rPr>
      </w:pPr>
    </w:p>
    <w:p w14:paraId="77AFB9D6" w14:textId="77777777" w:rsidR="00D839F6" w:rsidRDefault="00D839F6" w:rsidP="00D839F6">
      <w:pPr>
        <w:ind w:left="42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Risposta</w:t>
      </w:r>
    </w:p>
    <w:p w14:paraId="2B7950D6" w14:textId="77777777" w:rsidR="00D839F6" w:rsidRDefault="00D839F6" w:rsidP="00D839F6">
      <w:pPr>
        <w:ind w:left="426"/>
        <w:jc w:val="both"/>
        <w:rPr>
          <w:rFonts w:eastAsia="Times New Roman" w:cstheme="minorHAnsi"/>
          <w:b/>
          <w:bCs/>
          <w:kern w:val="0"/>
          <w:u w:val="single"/>
          <w:lang w:eastAsia="it-IT"/>
          <w14:ligatures w14:val="none"/>
        </w:rPr>
      </w:pPr>
    </w:p>
    <w:p w14:paraId="681EF296" w14:textId="33310375" w:rsidR="00D839F6" w:rsidRDefault="00257E85" w:rsidP="00D839F6">
      <w:pPr>
        <w:ind w:left="426"/>
        <w:jc w:val="both"/>
        <w:rPr>
          <w:rFonts w:eastAsia="Times New Roman" w:cstheme="minorHAnsi"/>
          <w:kern w:val="0"/>
          <w:highlight w:val="yellow"/>
          <w:lang w:eastAsia="it-IT"/>
          <w14:ligatures w14:val="none"/>
        </w:rPr>
      </w:pPr>
      <w:r>
        <w:rPr>
          <w:rFonts w:eastAsia="Times New Roman" w:cstheme="minorHAnsi"/>
          <w:kern w:val="0"/>
          <w:highlight w:val="yellow"/>
          <w:lang w:eastAsia="it-IT"/>
          <w14:ligatures w14:val="none"/>
        </w:rPr>
        <w:t>Come sopra accennato, l</w:t>
      </w:r>
      <w:r w:rsidR="00D839F6">
        <w:rPr>
          <w:rFonts w:eastAsia="Times New Roman" w:cstheme="minorHAnsi"/>
          <w:kern w:val="0"/>
          <w:highlight w:val="yellow"/>
          <w:lang w:eastAsia="it-IT"/>
          <w14:ligatures w14:val="none"/>
        </w:rPr>
        <w:t xml:space="preserve">a Società Italiana Sistema 118 (SIS118) è una società scientifica nazionale, accreditata al Ministero della Salute, che intende promuovere, con il progetto sperimentale </w:t>
      </w:r>
      <w:proofErr w:type="gramStart"/>
      <w:r w:rsidR="00D839F6">
        <w:rPr>
          <w:rFonts w:eastAsia="Times New Roman" w:cstheme="minorHAnsi"/>
          <w:kern w:val="0"/>
          <w:highlight w:val="yellow"/>
          <w:lang w:eastAsia="it-IT"/>
          <w14:ligatures w14:val="none"/>
        </w:rPr>
        <w:t>SEUAM,  la</w:t>
      </w:r>
      <w:proofErr w:type="gramEnd"/>
      <w:r w:rsidR="00D839F6">
        <w:rPr>
          <w:rFonts w:eastAsia="Times New Roman" w:cstheme="minorHAnsi"/>
          <w:kern w:val="0"/>
          <w:highlight w:val="yellow"/>
          <w:lang w:eastAsia="it-IT"/>
          <w14:ligatures w14:val="none"/>
        </w:rPr>
        <w:t xml:space="preserve"> ricerca scientifica in tema di utilizzo dell’</w:t>
      </w:r>
      <w:proofErr w:type="spellStart"/>
      <w:r w:rsidR="00D839F6">
        <w:rPr>
          <w:rFonts w:eastAsia="Times New Roman" w:cstheme="minorHAnsi"/>
          <w:kern w:val="0"/>
          <w:highlight w:val="yellow"/>
          <w:lang w:eastAsia="it-IT"/>
          <w14:ligatures w14:val="none"/>
        </w:rPr>
        <w:t>areospazio</w:t>
      </w:r>
      <w:proofErr w:type="spellEnd"/>
      <w:r w:rsidR="00D839F6">
        <w:rPr>
          <w:rFonts w:eastAsia="Times New Roman" w:cstheme="minorHAnsi"/>
          <w:kern w:val="0"/>
          <w:highlight w:val="yellow"/>
          <w:lang w:eastAsia="it-IT"/>
          <w14:ligatures w14:val="none"/>
        </w:rPr>
        <w:t xml:space="preserve"> quale strumento efficace di </w:t>
      </w:r>
      <w:proofErr w:type="spellStart"/>
      <w:r w:rsidR="00D839F6">
        <w:rPr>
          <w:rFonts w:eastAsia="Times New Roman" w:cstheme="minorHAnsi"/>
          <w:kern w:val="0"/>
          <w:highlight w:val="yellow"/>
          <w:lang w:eastAsia="it-IT"/>
          <w14:ligatures w14:val="none"/>
        </w:rPr>
        <w:t>cardioprotezione</w:t>
      </w:r>
      <w:proofErr w:type="spellEnd"/>
      <w:r w:rsidR="00D839F6">
        <w:rPr>
          <w:rFonts w:eastAsia="Times New Roman" w:cstheme="minorHAnsi"/>
          <w:kern w:val="0"/>
          <w:highlight w:val="yellow"/>
          <w:lang w:eastAsia="it-IT"/>
          <w14:ligatures w14:val="none"/>
        </w:rPr>
        <w:t xml:space="preserve"> della comunità e del supporto aereo alla rianimazione del paziente critico.</w:t>
      </w:r>
    </w:p>
    <w:p w14:paraId="064D6453" w14:textId="7C961576" w:rsidR="00D839F6" w:rsidRPr="00D839F6" w:rsidRDefault="00D839F6" w:rsidP="00D839F6">
      <w:pPr>
        <w:ind w:left="426"/>
        <w:jc w:val="both"/>
        <w:rPr>
          <w:rFonts w:eastAsia="Times New Roman" w:cstheme="minorHAnsi"/>
          <w:kern w:val="0"/>
          <w:highlight w:val="yellow"/>
          <w:lang w:eastAsia="it-IT"/>
          <w14:ligatures w14:val="none"/>
        </w:rPr>
      </w:pPr>
      <w:r>
        <w:rPr>
          <w:rFonts w:eastAsia="Times New Roman" w:cstheme="minorHAnsi"/>
          <w:kern w:val="0"/>
          <w:highlight w:val="yellow"/>
          <w:lang w:eastAsia="it-IT"/>
          <w14:ligatures w14:val="none"/>
        </w:rPr>
        <w:t xml:space="preserve">In tale contesto, l’individuazione di un Partner Tecnico, che sarà effettuata sulla base del possesso pieno dei requisiti tecnici specifici richiesti nel documento della manifestazione pubblica di interesse, prevede, quale fase immediatamente successiva, la sottoscrizione di un </w:t>
      </w:r>
      <w:r>
        <w:rPr>
          <w:rFonts w:eastAsia="Times New Roman" w:cstheme="minorHAnsi"/>
          <w:kern w:val="0"/>
          <w:highlight w:val="yellow"/>
          <w:lang w:eastAsia="it-IT"/>
          <w14:ligatures w14:val="none"/>
        </w:rPr>
        <w:lastRenderedPageBreak/>
        <w:t>accordo di partenariato tra SIS118 e Partner Tecnico</w:t>
      </w:r>
      <w:r w:rsidR="00257E85">
        <w:rPr>
          <w:rFonts w:eastAsia="Times New Roman" w:cstheme="minorHAnsi"/>
          <w:kern w:val="0"/>
          <w:highlight w:val="yellow"/>
          <w:lang w:eastAsia="it-IT"/>
          <w14:ligatures w14:val="none"/>
        </w:rPr>
        <w:t>. Non è prevista, dunque. alcun</w:t>
      </w:r>
      <w:r>
        <w:rPr>
          <w:rFonts w:eastAsia="Times New Roman" w:cstheme="minorHAnsi"/>
          <w:kern w:val="0"/>
          <w:highlight w:val="yellow"/>
          <w:lang w:eastAsia="it-IT"/>
          <w14:ligatures w14:val="none"/>
        </w:rPr>
        <w:t>a gara o trattativa diretta</w:t>
      </w:r>
      <w:r w:rsidR="00257E85">
        <w:rPr>
          <w:rFonts w:eastAsia="Times New Roman" w:cstheme="minorHAnsi"/>
          <w:kern w:val="0"/>
          <w:highlight w:val="yellow"/>
          <w:lang w:eastAsia="it-IT"/>
          <w14:ligatures w14:val="none"/>
        </w:rPr>
        <w:t>, poiché nulla v’è di commerciale nel progetto in questione, che è esclusivamente finalizzato come sopra scritto. Ovviamente, l’eventuale esito positivo della sperimentazione offrirà al Partner Tecnico la possibilità di utilmente interagire con le Autorità sanitarie competenti per future forniture assicurate previ</w:t>
      </w:r>
      <w:r w:rsidR="00561358">
        <w:rPr>
          <w:rFonts w:eastAsia="Times New Roman" w:cstheme="minorHAnsi"/>
          <w:kern w:val="0"/>
          <w:highlight w:val="yellow"/>
          <w:lang w:eastAsia="it-IT"/>
          <w14:ligatures w14:val="none"/>
        </w:rPr>
        <w:t>o esperimento delle previste procedure amministrative.</w:t>
      </w:r>
    </w:p>
    <w:p w14:paraId="620E72FB" w14:textId="77777777" w:rsidR="00D839F6" w:rsidRDefault="00D839F6" w:rsidP="00D839F6">
      <w:pPr>
        <w:jc w:val="both"/>
        <w:rPr>
          <w:rFonts w:eastAsia="Times New Roman" w:cstheme="minorHAnsi"/>
          <w:kern w:val="0"/>
          <w:lang w:eastAsia="it-IT"/>
          <w14:ligatures w14:val="none"/>
        </w:rPr>
      </w:pPr>
    </w:p>
    <w:p w14:paraId="5F5DF52D" w14:textId="77777777" w:rsidR="00D839F6" w:rsidRDefault="00D839F6" w:rsidP="00D839F6">
      <w:pPr>
        <w:jc w:val="both"/>
        <w:rPr>
          <w:rFonts w:eastAsia="Times New Roman" w:cstheme="minorHAnsi"/>
          <w:kern w:val="0"/>
          <w:lang w:eastAsia="it-IT"/>
          <w14:ligatures w14:val="none"/>
        </w:rPr>
      </w:pPr>
    </w:p>
    <w:p w14:paraId="3293B210" w14:textId="77777777" w:rsidR="00D839F6" w:rsidRDefault="00D839F6" w:rsidP="00D839F6">
      <w:pPr>
        <w:jc w:val="both"/>
        <w:rPr>
          <w:rFonts w:eastAsia="Times New Roman" w:cstheme="minorHAnsi"/>
          <w:kern w:val="0"/>
          <w:lang w:eastAsia="it-IT"/>
          <w14:ligatures w14:val="none"/>
        </w:rPr>
      </w:pPr>
    </w:p>
    <w:p w14:paraId="6722ED2C" w14:textId="77777777" w:rsidR="00D839F6" w:rsidRDefault="00D839F6" w:rsidP="00D839F6">
      <w:pPr>
        <w:jc w:val="both"/>
        <w:rPr>
          <w:rFonts w:eastAsia="Times New Roman" w:cstheme="minorHAnsi"/>
          <w:kern w:val="0"/>
          <w:lang w:eastAsia="it-IT"/>
          <w14:ligatures w14:val="none"/>
        </w:rPr>
      </w:pPr>
    </w:p>
    <w:p w14:paraId="41F19743" w14:textId="77777777" w:rsidR="00D839F6" w:rsidRDefault="00D839F6" w:rsidP="00D839F6">
      <w:pPr>
        <w:jc w:val="both"/>
        <w:rPr>
          <w:rFonts w:eastAsia="Times New Roman" w:cstheme="minorHAnsi"/>
          <w:kern w:val="0"/>
          <w:lang w:eastAsia="it-IT"/>
          <w14:ligatures w14:val="none"/>
        </w:rPr>
      </w:pPr>
    </w:p>
    <w:p w14:paraId="6C44BCDB" w14:textId="77777777" w:rsidR="00D839F6" w:rsidRDefault="00D839F6" w:rsidP="00D839F6">
      <w:pPr>
        <w:jc w:val="both"/>
        <w:rPr>
          <w:rFonts w:eastAsia="Times New Roman" w:cstheme="minorHAnsi"/>
          <w:kern w:val="0"/>
          <w:lang w:eastAsia="it-IT"/>
          <w14:ligatures w14:val="none"/>
        </w:rPr>
      </w:pPr>
    </w:p>
    <w:p w14:paraId="240DFD65" w14:textId="77777777" w:rsidR="00D839F6" w:rsidRPr="002D19FA" w:rsidRDefault="00D839F6" w:rsidP="00D839F6">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Pr>
          <w:rFonts w:eastAsia="Times New Roman" w:cstheme="minorHAnsi"/>
          <w:b/>
          <w:bCs/>
          <w:kern w:val="0"/>
          <w:u w:val="single"/>
          <w:lang w:eastAsia="it-IT"/>
          <w14:ligatures w14:val="none"/>
        </w:rPr>
        <w:t>O</w:t>
      </w:r>
    </w:p>
    <w:p w14:paraId="47BECB75" w14:textId="77777777" w:rsidR="00D839F6" w:rsidRDefault="00D839F6" w:rsidP="00D839F6">
      <w:pPr>
        <w:jc w:val="both"/>
        <w:rPr>
          <w:rFonts w:eastAsia="Times New Roman" w:cstheme="minorHAnsi"/>
          <w:kern w:val="0"/>
          <w:lang w:eastAsia="it-IT"/>
          <w14:ligatures w14:val="none"/>
        </w:rPr>
      </w:pPr>
    </w:p>
    <w:p w14:paraId="7D901114" w14:textId="24C23925" w:rsidR="002D19FA" w:rsidRDefault="002D19FA" w:rsidP="002D19FA">
      <w:pPr>
        <w:pStyle w:val="Paragrafoelenco"/>
        <w:numPr>
          <w:ilvl w:val="0"/>
          <w:numId w:val="3"/>
        </w:numPr>
        <w:shd w:val="clear" w:color="auto" w:fill="FFFFFF"/>
        <w:ind w:left="426"/>
        <w:jc w:val="both"/>
        <w:rPr>
          <w:rFonts w:eastAsia="Times New Roman" w:cstheme="minorHAnsi"/>
          <w:color w:val="222222"/>
          <w:kern w:val="0"/>
          <w:lang w:eastAsia="it-IT"/>
          <w14:ligatures w14:val="none"/>
        </w:rPr>
      </w:pPr>
      <w:r w:rsidRPr="002D19FA">
        <w:rPr>
          <w:rFonts w:eastAsia="Times New Roman" w:cstheme="minorHAnsi"/>
          <w:color w:val="222222"/>
          <w:kern w:val="0"/>
          <w:lang w:eastAsia="it-IT"/>
          <w14:ligatures w14:val="none"/>
        </w:rPr>
        <w:t xml:space="preserve">Si chiede conferma che il riferimento al decreto legislativo di riferimento per la procedura è il </w:t>
      </w:r>
      <w:proofErr w:type="spellStart"/>
      <w:r w:rsidRPr="002D19FA">
        <w:rPr>
          <w:rFonts w:eastAsia="Times New Roman" w:cstheme="minorHAnsi"/>
          <w:color w:val="222222"/>
          <w:kern w:val="0"/>
          <w:lang w:eastAsia="it-IT"/>
          <w14:ligatures w14:val="none"/>
        </w:rPr>
        <w:t>D.Lgs.</w:t>
      </w:r>
      <w:proofErr w:type="spellEnd"/>
      <w:r w:rsidRPr="002D19FA">
        <w:rPr>
          <w:rFonts w:eastAsia="Times New Roman" w:cstheme="minorHAnsi"/>
          <w:color w:val="222222"/>
          <w:kern w:val="0"/>
          <w:lang w:eastAsia="it-IT"/>
          <w14:ligatures w14:val="none"/>
        </w:rPr>
        <w:t xml:space="preserve"> 36/2023 e non il D.lgs. n. 50/2016 indicato, in quanto decaduto, e che il modulo allegato sia adeguato alla normativa vigente.</w:t>
      </w:r>
    </w:p>
    <w:p w14:paraId="1AEC3AB5" w14:textId="77777777" w:rsidR="00D839F6" w:rsidRPr="00D839F6" w:rsidRDefault="00D839F6" w:rsidP="00D839F6">
      <w:pPr>
        <w:shd w:val="clear" w:color="auto" w:fill="FFFFFF"/>
        <w:ind w:left="66"/>
        <w:jc w:val="both"/>
        <w:rPr>
          <w:rFonts w:eastAsia="Times New Roman" w:cstheme="minorHAnsi"/>
          <w:color w:val="222222"/>
          <w:kern w:val="0"/>
          <w:lang w:eastAsia="it-IT"/>
          <w14:ligatures w14:val="none"/>
        </w:rPr>
      </w:pPr>
    </w:p>
    <w:p w14:paraId="7394F0C4" w14:textId="77777777" w:rsidR="00D839F6" w:rsidRDefault="00D839F6" w:rsidP="00D839F6">
      <w:pPr>
        <w:ind w:left="360"/>
        <w:jc w:val="both"/>
        <w:rPr>
          <w:rFonts w:eastAsia="Times New Roman" w:cstheme="minorHAnsi"/>
          <w:b/>
          <w:bCs/>
          <w:kern w:val="0"/>
          <w:u w:val="single"/>
          <w:lang w:eastAsia="it-IT"/>
          <w14:ligatures w14:val="none"/>
        </w:rPr>
      </w:pPr>
      <w:r w:rsidRPr="00D839F6">
        <w:rPr>
          <w:rFonts w:eastAsia="Times New Roman" w:cstheme="minorHAnsi"/>
          <w:b/>
          <w:bCs/>
          <w:kern w:val="0"/>
          <w:u w:val="single"/>
          <w:lang w:eastAsia="it-IT"/>
          <w14:ligatures w14:val="none"/>
        </w:rPr>
        <w:t>Risposta</w:t>
      </w:r>
    </w:p>
    <w:p w14:paraId="33E58631" w14:textId="77777777" w:rsidR="008150F5" w:rsidRPr="008150F5" w:rsidRDefault="008150F5" w:rsidP="00D839F6">
      <w:pPr>
        <w:ind w:left="360"/>
        <w:jc w:val="both"/>
        <w:rPr>
          <w:rFonts w:eastAsia="Times New Roman" w:cstheme="minorHAnsi"/>
          <w:b/>
          <w:bCs/>
          <w:kern w:val="0"/>
          <w:sz w:val="18"/>
          <w:szCs w:val="18"/>
          <w:u w:val="single"/>
          <w:lang w:eastAsia="it-IT"/>
          <w14:ligatures w14:val="none"/>
        </w:rPr>
      </w:pPr>
    </w:p>
    <w:p w14:paraId="0759CA5D" w14:textId="424FF3AC" w:rsidR="00135B96" w:rsidRDefault="008150F5" w:rsidP="008150F5">
      <w:pPr>
        <w:shd w:val="clear" w:color="auto" w:fill="FFFFFF"/>
        <w:ind w:left="426"/>
        <w:jc w:val="both"/>
        <w:rPr>
          <w:rFonts w:cstheme="minorHAnsi"/>
          <w:color w:val="222222"/>
          <w:shd w:val="clear" w:color="auto" w:fill="FFFFFF"/>
        </w:rPr>
      </w:pPr>
      <w:r w:rsidRPr="008150F5">
        <w:rPr>
          <w:rFonts w:cstheme="minorHAnsi"/>
          <w:color w:val="222222"/>
          <w:highlight w:val="yellow"/>
          <w:shd w:val="clear" w:color="auto" w:fill="FFFFFF"/>
        </w:rPr>
        <w:t xml:space="preserve">Si </w:t>
      </w:r>
      <w:r w:rsidR="00371AE6">
        <w:rPr>
          <w:rFonts w:cstheme="minorHAnsi"/>
          <w:color w:val="222222"/>
          <w:highlight w:val="yellow"/>
          <w:shd w:val="clear" w:color="auto" w:fill="FFFFFF"/>
        </w:rPr>
        <w:t xml:space="preserve">previsa che </w:t>
      </w:r>
      <w:r w:rsidRPr="008150F5">
        <w:rPr>
          <w:rFonts w:cstheme="minorHAnsi"/>
          <w:color w:val="222222"/>
          <w:highlight w:val="yellow"/>
          <w:shd w:val="clear" w:color="auto" w:fill="FFFFFF"/>
        </w:rPr>
        <w:t xml:space="preserve">il riferimento </w:t>
      </w:r>
      <w:r w:rsidR="00371AE6">
        <w:rPr>
          <w:rFonts w:cstheme="minorHAnsi"/>
          <w:color w:val="222222"/>
          <w:highlight w:val="yellow"/>
          <w:shd w:val="clear" w:color="auto" w:fill="FFFFFF"/>
        </w:rPr>
        <w:t xml:space="preserve">operato dall’Avviso esplorativo del mercato </w:t>
      </w:r>
      <w:r w:rsidR="00371AE6" w:rsidRPr="008150F5">
        <w:rPr>
          <w:rFonts w:cstheme="minorHAnsi"/>
          <w:color w:val="222222"/>
          <w:highlight w:val="yellow"/>
          <w:shd w:val="clear" w:color="auto" w:fill="FFFFFF"/>
        </w:rPr>
        <w:t>D.</w:t>
      </w:r>
      <w:r w:rsidR="00371AE6">
        <w:rPr>
          <w:rFonts w:cstheme="minorHAnsi"/>
          <w:color w:val="222222"/>
          <w:highlight w:val="yellow"/>
          <w:shd w:val="clear" w:color="auto" w:fill="FFFFFF"/>
        </w:rPr>
        <w:t xml:space="preserve"> </w:t>
      </w:r>
      <w:r w:rsidR="00371AE6" w:rsidRPr="008150F5">
        <w:rPr>
          <w:rFonts w:cstheme="minorHAnsi"/>
          <w:color w:val="222222"/>
          <w:highlight w:val="yellow"/>
          <w:shd w:val="clear" w:color="auto" w:fill="FFFFFF"/>
        </w:rPr>
        <w:t>lgs. n. 50/2016</w:t>
      </w:r>
      <w:r w:rsidR="00371AE6">
        <w:rPr>
          <w:rFonts w:cstheme="minorHAnsi"/>
          <w:color w:val="222222"/>
          <w:highlight w:val="yellow"/>
          <w:shd w:val="clear" w:color="auto" w:fill="FFFFFF"/>
        </w:rPr>
        <w:t xml:space="preserve"> (oggi sostituito dal </w:t>
      </w:r>
      <w:r w:rsidRPr="008150F5">
        <w:rPr>
          <w:rFonts w:cstheme="minorHAnsi"/>
          <w:color w:val="222222"/>
          <w:highlight w:val="yellow"/>
          <w:shd w:val="clear" w:color="auto" w:fill="FFFFFF"/>
        </w:rPr>
        <w:t>D.</w:t>
      </w:r>
      <w:r w:rsidR="00371AE6">
        <w:rPr>
          <w:rFonts w:cstheme="minorHAnsi"/>
          <w:color w:val="222222"/>
          <w:highlight w:val="yellow"/>
          <w:shd w:val="clear" w:color="auto" w:fill="FFFFFF"/>
        </w:rPr>
        <w:t xml:space="preserve"> l</w:t>
      </w:r>
      <w:r w:rsidRPr="008150F5">
        <w:rPr>
          <w:rFonts w:cstheme="minorHAnsi"/>
          <w:color w:val="222222"/>
          <w:highlight w:val="yellow"/>
          <w:shd w:val="clear" w:color="auto" w:fill="FFFFFF"/>
        </w:rPr>
        <w:t>gs. 36/2023</w:t>
      </w:r>
      <w:r w:rsidR="00371AE6">
        <w:rPr>
          <w:rFonts w:cstheme="minorHAnsi"/>
          <w:color w:val="222222"/>
          <w:highlight w:val="yellow"/>
          <w:shd w:val="clear" w:color="auto" w:fill="FFFFFF"/>
        </w:rPr>
        <w:t xml:space="preserve"> ha soltanto il fine di far propri i principi contenuti il quel testo di legge, che hanno un generale valore etico e giuridico e, pienamente condivisi, sono ritenuti dalla SIS118 i più idonei ad orientare verso la scelta del proprio Partner Tecnico ed a sostenere, poi, il rapporto di collaborazione con questo instaurato</w:t>
      </w:r>
      <w:r w:rsidRPr="008150F5">
        <w:rPr>
          <w:rFonts w:cstheme="minorHAnsi"/>
          <w:color w:val="222222"/>
          <w:highlight w:val="yellow"/>
          <w:shd w:val="clear" w:color="auto" w:fill="FFFFFF"/>
        </w:rPr>
        <w:t>.</w:t>
      </w:r>
    </w:p>
    <w:p w14:paraId="1AB50CFB" w14:textId="77777777" w:rsidR="008150F5" w:rsidRDefault="008150F5" w:rsidP="008150F5">
      <w:pPr>
        <w:shd w:val="clear" w:color="auto" w:fill="FFFFFF"/>
        <w:ind w:left="426"/>
        <w:jc w:val="both"/>
        <w:rPr>
          <w:rFonts w:cstheme="minorHAnsi"/>
          <w:color w:val="222222"/>
          <w:shd w:val="clear" w:color="auto" w:fill="FFFFFF"/>
        </w:rPr>
      </w:pPr>
    </w:p>
    <w:p w14:paraId="2EBFBFB1" w14:textId="77777777" w:rsidR="008150F5" w:rsidRPr="008150F5" w:rsidRDefault="008150F5" w:rsidP="008150F5">
      <w:pPr>
        <w:shd w:val="clear" w:color="auto" w:fill="FFFFFF"/>
        <w:ind w:left="426"/>
        <w:jc w:val="both"/>
        <w:rPr>
          <w:rFonts w:eastAsia="Times New Roman" w:cstheme="minorHAnsi"/>
          <w:color w:val="222222"/>
          <w:kern w:val="0"/>
          <w:sz w:val="13"/>
          <w:szCs w:val="13"/>
          <w:lang w:eastAsia="it-IT"/>
          <w14:ligatures w14:val="none"/>
        </w:rPr>
      </w:pPr>
    </w:p>
    <w:p w14:paraId="0D29C039" w14:textId="77777777" w:rsidR="00D839F6" w:rsidRPr="002D19FA" w:rsidRDefault="00D839F6" w:rsidP="00D839F6">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Pr>
          <w:rFonts w:eastAsia="Times New Roman" w:cstheme="minorHAnsi"/>
          <w:b/>
          <w:bCs/>
          <w:kern w:val="0"/>
          <w:u w:val="single"/>
          <w:lang w:eastAsia="it-IT"/>
          <w14:ligatures w14:val="none"/>
        </w:rPr>
        <w:t>O</w:t>
      </w:r>
    </w:p>
    <w:p w14:paraId="15BFF2CC" w14:textId="1043E980" w:rsidR="002D19FA" w:rsidRPr="002D19FA" w:rsidRDefault="002D19FA" w:rsidP="002D19FA">
      <w:pPr>
        <w:pStyle w:val="Paragrafoelenco"/>
        <w:numPr>
          <w:ilvl w:val="0"/>
          <w:numId w:val="3"/>
        </w:numPr>
        <w:shd w:val="clear" w:color="auto" w:fill="FFFFFF"/>
        <w:spacing w:before="100" w:beforeAutospacing="1"/>
        <w:ind w:left="426"/>
        <w:jc w:val="both"/>
        <w:rPr>
          <w:rFonts w:eastAsia="Times New Roman" w:cstheme="minorHAnsi"/>
          <w:color w:val="222222"/>
          <w:kern w:val="0"/>
          <w:lang w:eastAsia="it-IT"/>
          <w14:ligatures w14:val="none"/>
        </w:rPr>
      </w:pPr>
      <w:r w:rsidRPr="002D19FA">
        <w:rPr>
          <w:rFonts w:eastAsia="Times New Roman" w:cstheme="minorHAnsi"/>
          <w:color w:val="222222"/>
          <w:kern w:val="0"/>
          <w:lang w:eastAsia="it-IT"/>
          <w14:ligatures w14:val="none"/>
        </w:rPr>
        <w:t>Si chiede conferma di quali siano i requisiti di capacità economico-finanziaria richiesti agli operatori economici e che questi siano proporzionati e adeguati all'oggetto dell'appalto immaginato dalla Stazione Appaltante, in conformità a quanto previsto dal D.</w:t>
      </w:r>
      <w:r w:rsidR="00371AE6">
        <w:rPr>
          <w:rFonts w:eastAsia="Times New Roman" w:cstheme="minorHAnsi"/>
          <w:color w:val="222222"/>
          <w:kern w:val="0"/>
          <w:lang w:eastAsia="it-IT"/>
          <w14:ligatures w14:val="none"/>
        </w:rPr>
        <w:t xml:space="preserve"> </w:t>
      </w:r>
      <w:r w:rsidRPr="002D19FA">
        <w:rPr>
          <w:rFonts w:eastAsia="Times New Roman" w:cstheme="minorHAnsi"/>
          <w:color w:val="222222"/>
          <w:kern w:val="0"/>
          <w:lang w:eastAsia="it-IT"/>
          <w14:ligatures w14:val="none"/>
        </w:rPr>
        <w:t>Lgs. 36/2023, garantendo l'accesso equo anche ai soggetti di dimensioni più piccole?</w:t>
      </w:r>
    </w:p>
    <w:p w14:paraId="7FD23666" w14:textId="77777777" w:rsidR="00135B96" w:rsidRDefault="00135B96" w:rsidP="00135B96">
      <w:pPr>
        <w:ind w:left="360"/>
        <w:jc w:val="both"/>
        <w:rPr>
          <w:rFonts w:eastAsia="Times New Roman" w:cstheme="minorHAnsi"/>
          <w:b/>
          <w:bCs/>
          <w:kern w:val="0"/>
          <w:u w:val="single"/>
          <w:lang w:eastAsia="it-IT"/>
          <w14:ligatures w14:val="none"/>
        </w:rPr>
      </w:pPr>
    </w:p>
    <w:p w14:paraId="3E7DF365" w14:textId="77777777" w:rsidR="00135B96" w:rsidRPr="00135B96" w:rsidRDefault="00135B96" w:rsidP="00135B96">
      <w:pPr>
        <w:ind w:left="360"/>
        <w:jc w:val="both"/>
        <w:rPr>
          <w:rFonts w:eastAsia="Times New Roman" w:cstheme="minorHAnsi"/>
          <w:b/>
          <w:bCs/>
          <w:kern w:val="0"/>
          <w:u w:val="single"/>
          <w:lang w:eastAsia="it-IT"/>
          <w14:ligatures w14:val="none"/>
        </w:rPr>
      </w:pPr>
      <w:r w:rsidRPr="00135B96">
        <w:rPr>
          <w:rFonts w:eastAsia="Times New Roman" w:cstheme="minorHAnsi"/>
          <w:b/>
          <w:bCs/>
          <w:kern w:val="0"/>
          <w:u w:val="single"/>
          <w:lang w:eastAsia="it-IT"/>
          <w14:ligatures w14:val="none"/>
        </w:rPr>
        <w:t>Risposta</w:t>
      </w:r>
    </w:p>
    <w:p w14:paraId="48E87E97" w14:textId="21C07B3D" w:rsidR="00371AE6" w:rsidRDefault="00371AE6" w:rsidP="00135B96">
      <w:pPr>
        <w:shd w:val="clear" w:color="auto" w:fill="FFFFFF"/>
        <w:spacing w:before="100" w:beforeAutospacing="1"/>
        <w:ind w:left="284"/>
        <w:jc w:val="both"/>
        <w:rPr>
          <w:rFonts w:eastAsia="Times New Roman" w:cstheme="minorHAnsi"/>
          <w:kern w:val="0"/>
          <w:highlight w:val="yellow"/>
          <w:lang w:eastAsia="it-IT"/>
          <w14:ligatures w14:val="none"/>
        </w:rPr>
      </w:pPr>
      <w:r>
        <w:rPr>
          <w:rFonts w:eastAsia="Times New Roman" w:cstheme="minorHAnsi"/>
          <w:kern w:val="0"/>
          <w:highlight w:val="yellow"/>
          <w:lang w:eastAsia="it-IT"/>
          <w14:ligatures w14:val="none"/>
        </w:rPr>
        <w:t>Q</w:t>
      </w:r>
      <w:r w:rsidR="005F720E" w:rsidRPr="005F720E">
        <w:rPr>
          <w:rFonts w:eastAsia="Times New Roman" w:cstheme="minorHAnsi"/>
          <w:kern w:val="0"/>
          <w:highlight w:val="yellow"/>
          <w:lang w:eastAsia="it-IT"/>
          <w14:ligatures w14:val="none"/>
        </w:rPr>
        <w:t xml:space="preserve">ualunque </w:t>
      </w:r>
      <w:r>
        <w:rPr>
          <w:rFonts w:eastAsia="Times New Roman" w:cstheme="minorHAnsi"/>
          <w:kern w:val="0"/>
          <w:highlight w:val="yellow"/>
          <w:lang w:eastAsia="it-IT"/>
          <w14:ligatures w14:val="none"/>
        </w:rPr>
        <w:t>impresa, di qualsivoglia dimensione, sia in grado di dimostrare all</w:t>
      </w:r>
      <w:r w:rsidR="00467F30">
        <w:rPr>
          <w:rFonts w:eastAsia="Times New Roman" w:cstheme="minorHAnsi"/>
          <w:kern w:val="0"/>
          <w:highlight w:val="yellow"/>
          <w:lang w:eastAsia="it-IT"/>
          <w14:ligatures w14:val="none"/>
        </w:rPr>
        <w:t>a</w:t>
      </w:r>
      <w:r>
        <w:rPr>
          <w:rFonts w:eastAsia="Times New Roman" w:cstheme="minorHAnsi"/>
          <w:kern w:val="0"/>
          <w:highlight w:val="yellow"/>
          <w:lang w:eastAsia="it-IT"/>
          <w14:ligatures w14:val="none"/>
        </w:rPr>
        <w:t xml:space="preserve"> Commissione istituita </w:t>
      </w:r>
      <w:r w:rsidRPr="00371AE6">
        <w:rPr>
          <w:rFonts w:eastAsia="Times New Roman" w:cstheme="minorHAnsi"/>
          <w:i/>
          <w:iCs/>
          <w:kern w:val="0"/>
          <w:highlight w:val="yellow"/>
          <w:lang w:eastAsia="it-IT"/>
          <w14:ligatures w14:val="none"/>
        </w:rPr>
        <w:t>ad hoc</w:t>
      </w:r>
      <w:r>
        <w:rPr>
          <w:rFonts w:eastAsia="Times New Roman" w:cstheme="minorHAnsi"/>
          <w:kern w:val="0"/>
          <w:highlight w:val="yellow"/>
          <w:lang w:eastAsia="it-IT"/>
          <w14:ligatures w14:val="none"/>
        </w:rPr>
        <w:t xml:space="preserve"> di </w:t>
      </w:r>
      <w:r w:rsidR="005F720E" w:rsidRPr="005F720E">
        <w:rPr>
          <w:rFonts w:eastAsia="Times New Roman" w:cstheme="minorHAnsi"/>
          <w:kern w:val="0"/>
          <w:highlight w:val="yellow"/>
          <w:lang w:eastAsia="it-IT"/>
          <w14:ligatures w14:val="none"/>
        </w:rPr>
        <w:t xml:space="preserve">possedere </w:t>
      </w:r>
      <w:r>
        <w:rPr>
          <w:rFonts w:eastAsia="Times New Roman" w:cstheme="minorHAnsi"/>
          <w:kern w:val="0"/>
          <w:highlight w:val="yellow"/>
          <w:lang w:eastAsia="it-IT"/>
          <w14:ligatures w14:val="none"/>
        </w:rPr>
        <w:t xml:space="preserve">i requisiti e </w:t>
      </w:r>
      <w:r w:rsidR="005F720E" w:rsidRPr="005F720E">
        <w:rPr>
          <w:rFonts w:eastAsia="Times New Roman" w:cstheme="minorHAnsi"/>
          <w:kern w:val="0"/>
          <w:highlight w:val="yellow"/>
          <w:lang w:eastAsia="it-IT"/>
          <w14:ligatures w14:val="none"/>
        </w:rPr>
        <w:t xml:space="preserve">la capacità tecnica </w:t>
      </w:r>
      <w:r>
        <w:rPr>
          <w:rFonts w:eastAsia="Times New Roman" w:cstheme="minorHAnsi"/>
          <w:kern w:val="0"/>
          <w:highlight w:val="yellow"/>
          <w:lang w:eastAsia="it-IT"/>
          <w14:ligatures w14:val="none"/>
        </w:rPr>
        <w:t xml:space="preserve">utile per il conseguimento </w:t>
      </w:r>
      <w:r w:rsidR="00467F30">
        <w:rPr>
          <w:rFonts w:eastAsia="Times New Roman" w:cstheme="minorHAnsi"/>
          <w:kern w:val="0"/>
          <w:highlight w:val="yellow"/>
          <w:lang w:eastAsia="it-IT"/>
          <w14:ligatures w14:val="none"/>
        </w:rPr>
        <w:t xml:space="preserve">del fine </w:t>
      </w:r>
      <w:r>
        <w:rPr>
          <w:rFonts w:eastAsia="Times New Roman" w:cstheme="minorHAnsi"/>
          <w:kern w:val="0"/>
          <w:highlight w:val="yellow"/>
          <w:lang w:eastAsia="it-IT"/>
          <w14:ligatures w14:val="none"/>
        </w:rPr>
        <w:t>prefisso dalla SIS118 può manifestare il proprio interesse ad affiancare l</w:t>
      </w:r>
      <w:r w:rsidR="00E4636D">
        <w:rPr>
          <w:rFonts w:eastAsia="Times New Roman" w:cstheme="minorHAnsi"/>
          <w:kern w:val="0"/>
          <w:highlight w:val="yellow"/>
          <w:lang w:eastAsia="it-IT"/>
          <w14:ligatures w14:val="none"/>
        </w:rPr>
        <w:t xml:space="preserve">a Società Scientifica </w:t>
      </w:r>
      <w:r>
        <w:rPr>
          <w:rFonts w:eastAsia="Times New Roman" w:cstheme="minorHAnsi"/>
          <w:kern w:val="0"/>
          <w:highlight w:val="yellow"/>
          <w:lang w:eastAsia="it-IT"/>
          <w14:ligatures w14:val="none"/>
        </w:rPr>
        <w:t>nella sua attività, fermo restando che non esistono una Stazione appaltante ed un soggetto appaltatore bensì due Partner</w:t>
      </w:r>
      <w:r w:rsidR="00467F30">
        <w:rPr>
          <w:rFonts w:eastAsia="Times New Roman" w:cstheme="minorHAnsi"/>
          <w:kern w:val="0"/>
          <w:highlight w:val="yellow"/>
          <w:lang w:eastAsia="it-IT"/>
          <w14:ligatures w14:val="none"/>
        </w:rPr>
        <w:t>,</w:t>
      </w:r>
      <w:r>
        <w:rPr>
          <w:rFonts w:eastAsia="Times New Roman" w:cstheme="minorHAnsi"/>
          <w:kern w:val="0"/>
          <w:highlight w:val="yellow"/>
          <w:lang w:eastAsia="it-IT"/>
          <w14:ligatures w14:val="none"/>
        </w:rPr>
        <w:t xml:space="preserve"> la cui comune azione è orientata al raggiungimento</w:t>
      </w:r>
      <w:r w:rsidR="00467F30">
        <w:rPr>
          <w:rFonts w:eastAsia="Times New Roman" w:cstheme="minorHAnsi"/>
          <w:kern w:val="0"/>
          <w:highlight w:val="yellow"/>
          <w:lang w:eastAsia="it-IT"/>
          <w14:ligatures w14:val="none"/>
        </w:rPr>
        <w:t xml:space="preserve"> della maggiore efficienza del servizio sanitario pubblico.</w:t>
      </w:r>
    </w:p>
    <w:p w14:paraId="0C64A9D1" w14:textId="77777777" w:rsidR="00371AE6" w:rsidRDefault="00371AE6" w:rsidP="00135B96">
      <w:pPr>
        <w:shd w:val="clear" w:color="auto" w:fill="FFFFFF"/>
        <w:spacing w:before="100" w:beforeAutospacing="1"/>
        <w:ind w:left="284"/>
        <w:jc w:val="both"/>
        <w:rPr>
          <w:rFonts w:eastAsia="Times New Roman" w:cstheme="minorHAnsi"/>
          <w:kern w:val="0"/>
          <w:highlight w:val="yellow"/>
          <w:lang w:eastAsia="it-IT"/>
          <w14:ligatures w14:val="none"/>
        </w:rPr>
      </w:pPr>
    </w:p>
    <w:p w14:paraId="4539AB28" w14:textId="77777777" w:rsidR="00467F30" w:rsidRDefault="00467F30" w:rsidP="00135B96">
      <w:pPr>
        <w:shd w:val="clear" w:color="auto" w:fill="FFFFFF"/>
        <w:spacing w:before="100" w:beforeAutospacing="1"/>
        <w:ind w:left="284"/>
        <w:jc w:val="both"/>
        <w:rPr>
          <w:rFonts w:eastAsia="Times New Roman" w:cstheme="minorHAnsi"/>
          <w:kern w:val="0"/>
          <w:highlight w:val="yellow"/>
          <w:lang w:eastAsia="it-IT"/>
          <w14:ligatures w14:val="none"/>
        </w:rPr>
      </w:pPr>
    </w:p>
    <w:p w14:paraId="23D9D7C9" w14:textId="77777777" w:rsidR="00371AE6" w:rsidRDefault="00371AE6" w:rsidP="00135B96">
      <w:pPr>
        <w:shd w:val="clear" w:color="auto" w:fill="FFFFFF"/>
        <w:spacing w:before="100" w:beforeAutospacing="1"/>
        <w:ind w:left="284"/>
        <w:jc w:val="both"/>
        <w:rPr>
          <w:rFonts w:eastAsia="Times New Roman" w:cstheme="minorHAnsi"/>
          <w:kern w:val="0"/>
          <w:highlight w:val="yellow"/>
          <w:lang w:eastAsia="it-IT"/>
          <w14:ligatures w14:val="none"/>
        </w:rPr>
      </w:pPr>
    </w:p>
    <w:p w14:paraId="773ABBD9" w14:textId="77777777" w:rsidR="008150F5" w:rsidRDefault="008150F5" w:rsidP="00135B96">
      <w:pPr>
        <w:shd w:val="clear" w:color="auto" w:fill="FFFFFF"/>
        <w:spacing w:before="100" w:beforeAutospacing="1"/>
        <w:ind w:left="284"/>
        <w:jc w:val="both"/>
        <w:rPr>
          <w:rFonts w:eastAsia="Times New Roman" w:cstheme="minorHAnsi"/>
          <w:kern w:val="0"/>
          <w:lang w:eastAsia="it-IT"/>
          <w14:ligatures w14:val="none"/>
        </w:rPr>
      </w:pPr>
    </w:p>
    <w:p w14:paraId="23457AA2" w14:textId="77777777" w:rsidR="008150F5" w:rsidRPr="002D19FA" w:rsidRDefault="008150F5" w:rsidP="008150F5">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Pr>
          <w:rFonts w:eastAsia="Times New Roman" w:cstheme="minorHAnsi"/>
          <w:b/>
          <w:bCs/>
          <w:kern w:val="0"/>
          <w:u w:val="single"/>
          <w:lang w:eastAsia="it-IT"/>
          <w14:ligatures w14:val="none"/>
        </w:rPr>
        <w:t>O</w:t>
      </w:r>
    </w:p>
    <w:p w14:paraId="3B7E4F2D" w14:textId="77777777" w:rsidR="002D19FA" w:rsidRPr="002D19FA" w:rsidRDefault="002D19FA" w:rsidP="002D19FA">
      <w:pPr>
        <w:pStyle w:val="Paragrafoelenco"/>
        <w:numPr>
          <w:ilvl w:val="0"/>
          <w:numId w:val="3"/>
        </w:numPr>
        <w:shd w:val="clear" w:color="auto" w:fill="FFFFFF"/>
        <w:spacing w:before="100" w:beforeAutospacing="1"/>
        <w:ind w:left="426"/>
        <w:jc w:val="both"/>
        <w:rPr>
          <w:rFonts w:eastAsia="Times New Roman" w:cstheme="minorHAnsi"/>
          <w:color w:val="222222"/>
          <w:kern w:val="0"/>
          <w:lang w:eastAsia="it-IT"/>
          <w14:ligatures w14:val="none"/>
        </w:rPr>
      </w:pPr>
      <w:r w:rsidRPr="002D19FA">
        <w:rPr>
          <w:rFonts w:eastAsia="Times New Roman" w:cstheme="minorHAnsi"/>
          <w:color w:val="222222"/>
          <w:kern w:val="0"/>
          <w:lang w:eastAsia="it-IT"/>
          <w14:ligatures w14:val="none"/>
        </w:rPr>
        <w:t>Si chiede conferma che, nel caso in cui venga richiesta la garanzia di finanziamento da parte del partner tecnico per la fase di sperimentazione, è previsto un riconoscimento economico nel caso di mancata assegnazione del servizio nella fase di gara successiva?</w:t>
      </w:r>
    </w:p>
    <w:p w14:paraId="77B03F45" w14:textId="77777777" w:rsidR="005F720E" w:rsidRDefault="005F720E" w:rsidP="005F720E">
      <w:pPr>
        <w:ind w:left="360"/>
        <w:jc w:val="both"/>
        <w:rPr>
          <w:rFonts w:eastAsia="Times New Roman" w:cstheme="minorHAnsi"/>
          <w:b/>
          <w:bCs/>
          <w:kern w:val="0"/>
          <w:u w:val="single"/>
          <w:lang w:eastAsia="it-IT"/>
          <w14:ligatures w14:val="none"/>
        </w:rPr>
      </w:pPr>
    </w:p>
    <w:p w14:paraId="3F7836AC" w14:textId="77777777" w:rsidR="005F720E" w:rsidRDefault="005F720E" w:rsidP="005F720E">
      <w:pPr>
        <w:ind w:left="360"/>
        <w:jc w:val="both"/>
        <w:rPr>
          <w:rFonts w:eastAsia="Times New Roman" w:cstheme="minorHAnsi"/>
          <w:b/>
          <w:bCs/>
          <w:kern w:val="0"/>
          <w:u w:val="single"/>
          <w:lang w:eastAsia="it-IT"/>
          <w14:ligatures w14:val="none"/>
        </w:rPr>
      </w:pPr>
      <w:r w:rsidRPr="005F720E">
        <w:rPr>
          <w:rFonts w:eastAsia="Times New Roman" w:cstheme="minorHAnsi"/>
          <w:b/>
          <w:bCs/>
          <w:kern w:val="0"/>
          <w:u w:val="single"/>
          <w:lang w:eastAsia="it-IT"/>
          <w14:ligatures w14:val="none"/>
        </w:rPr>
        <w:t>Risposta</w:t>
      </w:r>
    </w:p>
    <w:p w14:paraId="01D64106" w14:textId="77777777" w:rsidR="008150F5" w:rsidRPr="008150F5" w:rsidRDefault="008150F5" w:rsidP="005F720E">
      <w:pPr>
        <w:ind w:left="360"/>
        <w:jc w:val="both"/>
        <w:rPr>
          <w:rFonts w:eastAsia="Times New Roman" w:cstheme="minorHAnsi"/>
          <w:b/>
          <w:bCs/>
          <w:kern w:val="0"/>
          <w:sz w:val="13"/>
          <w:szCs w:val="13"/>
          <w:u w:val="single"/>
          <w:lang w:eastAsia="it-IT"/>
          <w14:ligatures w14:val="none"/>
        </w:rPr>
      </w:pPr>
    </w:p>
    <w:p w14:paraId="1389432C" w14:textId="705B6900" w:rsidR="008150F5" w:rsidRPr="0094710D" w:rsidRDefault="008150F5" w:rsidP="00467F30">
      <w:pPr>
        <w:shd w:val="clear" w:color="auto" w:fill="FFFFFF"/>
        <w:ind w:left="426" w:hanging="66"/>
        <w:jc w:val="both"/>
        <w:rPr>
          <w:rFonts w:cstheme="minorHAnsi"/>
          <w:color w:val="222222"/>
          <w:highlight w:val="yellow"/>
          <w:shd w:val="clear" w:color="auto" w:fill="FFFFFF"/>
        </w:rPr>
      </w:pPr>
      <w:r w:rsidRPr="0094710D">
        <w:rPr>
          <w:rFonts w:cstheme="minorHAnsi"/>
          <w:color w:val="222222"/>
          <w:highlight w:val="yellow"/>
          <w:shd w:val="clear" w:color="auto" w:fill="FFFFFF"/>
        </w:rPr>
        <w:t xml:space="preserve">L’individuazione del Partner Tecnico di SEUAM </w:t>
      </w:r>
      <w:r w:rsidR="0094710D" w:rsidRPr="0094710D">
        <w:rPr>
          <w:rFonts w:cstheme="minorHAnsi"/>
          <w:color w:val="222222"/>
          <w:highlight w:val="yellow"/>
          <w:shd w:val="clear" w:color="auto" w:fill="FFFFFF"/>
        </w:rPr>
        <w:t xml:space="preserve">da parte di SIS118 </w:t>
      </w:r>
      <w:r w:rsidRPr="0094710D">
        <w:rPr>
          <w:rFonts w:cstheme="minorHAnsi"/>
          <w:color w:val="222222"/>
          <w:highlight w:val="yellow"/>
          <w:shd w:val="clear" w:color="auto" w:fill="FFFFFF"/>
        </w:rPr>
        <w:t xml:space="preserve">non </w:t>
      </w:r>
      <w:r w:rsidR="00467F30">
        <w:rPr>
          <w:rFonts w:cstheme="minorHAnsi"/>
          <w:color w:val="222222"/>
          <w:highlight w:val="yellow"/>
          <w:shd w:val="clear" w:color="auto" w:fill="FFFFFF"/>
        </w:rPr>
        <w:t xml:space="preserve">conseguirà ad una </w:t>
      </w:r>
      <w:r w:rsidRPr="0094710D">
        <w:rPr>
          <w:rFonts w:cstheme="minorHAnsi"/>
          <w:color w:val="222222"/>
          <w:highlight w:val="yellow"/>
          <w:shd w:val="clear" w:color="auto" w:fill="FFFFFF"/>
        </w:rPr>
        <w:t>gar</w:t>
      </w:r>
      <w:r w:rsidR="00467F30">
        <w:rPr>
          <w:rFonts w:cstheme="minorHAnsi"/>
          <w:color w:val="222222"/>
          <w:highlight w:val="yellow"/>
          <w:shd w:val="clear" w:color="auto" w:fill="FFFFFF"/>
        </w:rPr>
        <w:t>a</w:t>
      </w:r>
      <w:r w:rsidRPr="0094710D">
        <w:rPr>
          <w:rFonts w:cstheme="minorHAnsi"/>
          <w:color w:val="222222"/>
          <w:highlight w:val="yellow"/>
          <w:shd w:val="clear" w:color="auto" w:fill="FFFFFF"/>
        </w:rPr>
        <w:t xml:space="preserve"> ma</w:t>
      </w:r>
      <w:r w:rsidR="00467F30">
        <w:rPr>
          <w:rFonts w:cstheme="minorHAnsi"/>
          <w:color w:val="222222"/>
          <w:highlight w:val="yellow"/>
          <w:shd w:val="clear" w:color="auto" w:fill="FFFFFF"/>
        </w:rPr>
        <w:t xml:space="preserve">, nel caso di pluralità di soggetti intenzionati a svolgere la suddetta opera di partenariato, </w:t>
      </w:r>
      <w:r w:rsidRPr="0094710D">
        <w:rPr>
          <w:rFonts w:cstheme="minorHAnsi"/>
          <w:color w:val="222222"/>
          <w:highlight w:val="yellow"/>
          <w:shd w:val="clear" w:color="auto" w:fill="FFFFFF"/>
        </w:rPr>
        <w:t xml:space="preserve">una selezione che avverrà sulla base della analisi della presentazione dei requisiti specifici </w:t>
      </w:r>
      <w:r w:rsidR="0094710D" w:rsidRPr="0094710D">
        <w:rPr>
          <w:rFonts w:cstheme="minorHAnsi"/>
          <w:color w:val="222222"/>
          <w:highlight w:val="yellow"/>
          <w:shd w:val="clear" w:color="auto" w:fill="FFFFFF"/>
        </w:rPr>
        <w:t xml:space="preserve">previsti e </w:t>
      </w:r>
      <w:r w:rsidRPr="0094710D">
        <w:rPr>
          <w:rFonts w:cstheme="minorHAnsi"/>
          <w:color w:val="222222"/>
          <w:highlight w:val="yellow"/>
          <w:shd w:val="clear" w:color="auto" w:fill="FFFFFF"/>
        </w:rPr>
        <w:t>richiesti dalla manifestazione pubblica di interesse</w:t>
      </w:r>
      <w:r w:rsidR="0094710D" w:rsidRPr="0094710D">
        <w:rPr>
          <w:rFonts w:cstheme="minorHAnsi"/>
          <w:color w:val="222222"/>
          <w:highlight w:val="yellow"/>
          <w:shd w:val="clear" w:color="auto" w:fill="FFFFFF"/>
        </w:rPr>
        <w:t xml:space="preserve">, </w:t>
      </w:r>
      <w:r w:rsidR="00467F30">
        <w:rPr>
          <w:rFonts w:cstheme="minorHAnsi"/>
          <w:color w:val="222222"/>
          <w:highlight w:val="yellow"/>
          <w:shd w:val="clear" w:color="auto" w:fill="FFFFFF"/>
        </w:rPr>
        <w:t xml:space="preserve">presentati </w:t>
      </w:r>
      <w:r w:rsidRPr="0094710D">
        <w:rPr>
          <w:rFonts w:cstheme="minorHAnsi"/>
          <w:color w:val="222222"/>
          <w:highlight w:val="yellow"/>
          <w:shd w:val="clear" w:color="auto" w:fill="FFFFFF"/>
        </w:rPr>
        <w:t xml:space="preserve">dalle </w:t>
      </w:r>
      <w:r w:rsidR="00467F30">
        <w:rPr>
          <w:rFonts w:cstheme="minorHAnsi"/>
          <w:color w:val="222222"/>
          <w:highlight w:val="yellow"/>
          <w:shd w:val="clear" w:color="auto" w:fill="FFFFFF"/>
        </w:rPr>
        <w:t>Imprese interessate</w:t>
      </w:r>
      <w:r w:rsidRPr="0094710D">
        <w:rPr>
          <w:rFonts w:cstheme="minorHAnsi"/>
          <w:color w:val="222222"/>
          <w:highlight w:val="yellow"/>
          <w:shd w:val="clear" w:color="auto" w:fill="FFFFFF"/>
        </w:rPr>
        <w:t>.</w:t>
      </w:r>
    </w:p>
    <w:p w14:paraId="13E2A71C" w14:textId="77777777" w:rsidR="0094710D" w:rsidRDefault="0094710D" w:rsidP="0094710D">
      <w:pPr>
        <w:shd w:val="clear" w:color="auto" w:fill="FFFFFF"/>
        <w:ind w:left="426"/>
        <w:jc w:val="both"/>
        <w:rPr>
          <w:rFonts w:cstheme="minorHAnsi"/>
          <w:color w:val="222222"/>
          <w:shd w:val="clear" w:color="auto" w:fill="FFFFFF"/>
        </w:rPr>
      </w:pPr>
      <w:r w:rsidRPr="0094710D">
        <w:rPr>
          <w:rFonts w:cstheme="minorHAnsi"/>
          <w:color w:val="222222"/>
          <w:highlight w:val="yellow"/>
          <w:shd w:val="clear" w:color="auto" w:fill="FFFFFF"/>
        </w:rPr>
        <w:t xml:space="preserve">Di conseguenza, </w:t>
      </w:r>
      <w:r w:rsidR="00A05DD3">
        <w:rPr>
          <w:rFonts w:cstheme="minorHAnsi"/>
          <w:color w:val="222222"/>
          <w:highlight w:val="yellow"/>
          <w:shd w:val="clear" w:color="auto" w:fill="FFFFFF"/>
        </w:rPr>
        <w:t>il ruolo scientifico e culturale della SIS118 terminerà con la sperimentazione, a scadenza di tutte le fasi di cui la stessa si compone (impiego inziale di droni e quindi di droni ambulanza, analisi e validazione dei risultati), nel periodo temporale indicato dalla manifestazione di interesse</w:t>
      </w:r>
      <w:r w:rsidRPr="0094710D">
        <w:rPr>
          <w:rFonts w:cstheme="minorHAnsi"/>
          <w:color w:val="222222"/>
          <w:highlight w:val="yellow"/>
          <w:shd w:val="clear" w:color="auto" w:fill="FFFFFF"/>
        </w:rPr>
        <w:t>.</w:t>
      </w:r>
      <w:r>
        <w:rPr>
          <w:rFonts w:cstheme="minorHAnsi"/>
          <w:color w:val="222222"/>
          <w:shd w:val="clear" w:color="auto" w:fill="FFFFFF"/>
        </w:rPr>
        <w:t xml:space="preserve"> </w:t>
      </w:r>
    </w:p>
    <w:p w14:paraId="6FE25DF8" w14:textId="77777777" w:rsidR="00A05DD3" w:rsidRDefault="00A05DD3" w:rsidP="0094710D">
      <w:pPr>
        <w:shd w:val="clear" w:color="auto" w:fill="FFFFFF"/>
        <w:ind w:left="426"/>
        <w:jc w:val="both"/>
        <w:rPr>
          <w:rFonts w:cstheme="minorHAnsi"/>
          <w:color w:val="222222"/>
          <w:shd w:val="clear" w:color="auto" w:fill="FFFFFF"/>
        </w:rPr>
      </w:pPr>
    </w:p>
    <w:p w14:paraId="5A3BF83D" w14:textId="77777777" w:rsidR="00A05DD3" w:rsidRDefault="00A05DD3" w:rsidP="00A05DD3">
      <w:pPr>
        <w:shd w:val="clear" w:color="auto" w:fill="FFFFFF"/>
        <w:ind w:left="426"/>
        <w:jc w:val="both"/>
        <w:rPr>
          <w:rFonts w:cstheme="minorHAnsi"/>
          <w:color w:val="222222"/>
          <w:shd w:val="clear" w:color="auto" w:fill="FFFFFF"/>
        </w:rPr>
      </w:pPr>
      <w:r w:rsidRPr="001E7963">
        <w:rPr>
          <w:rFonts w:cstheme="minorHAnsi"/>
          <w:color w:val="222222"/>
          <w:highlight w:val="yellow"/>
          <w:shd w:val="clear" w:color="auto" w:fill="FFFFFF"/>
        </w:rPr>
        <w:t>I risultati della sperimentazione saranno, in ultimo, presentati agli organismi istituzionali competenti dello Stato, ed in particolare al Governo, per il varo di una rivoluzione legislativa e attuativa-gestionale del soccorso sanitario in emergenza al paziente critico, effettuato dal Sistema di Emergenza territoriale 118, che preveda l’impiego dell’</w:t>
      </w:r>
      <w:proofErr w:type="spellStart"/>
      <w:r w:rsidRPr="001E7963">
        <w:rPr>
          <w:rFonts w:cstheme="minorHAnsi"/>
          <w:color w:val="222222"/>
          <w:highlight w:val="yellow"/>
          <w:shd w:val="clear" w:color="auto" w:fill="FFFFFF"/>
        </w:rPr>
        <w:t>areospazio</w:t>
      </w:r>
      <w:proofErr w:type="spellEnd"/>
      <w:r w:rsidRPr="001E7963">
        <w:rPr>
          <w:rFonts w:cstheme="minorHAnsi"/>
          <w:color w:val="222222"/>
          <w:highlight w:val="yellow"/>
          <w:shd w:val="clear" w:color="auto" w:fill="FFFFFF"/>
        </w:rPr>
        <w:t xml:space="preserve"> da parte di droni e di droni ambulanza quali preziosi ed indispensabili strumenti “salvavita” in caso di arresto cardiaco improvviso, stati di shock o di elevata instabilità clinica di qualunque natura,  </w:t>
      </w:r>
      <w:r w:rsidR="001E7963" w:rsidRPr="001E7963">
        <w:rPr>
          <w:rFonts w:cstheme="minorHAnsi"/>
          <w:color w:val="222222"/>
          <w:highlight w:val="yellow"/>
          <w:shd w:val="clear" w:color="auto" w:fill="FFFFFF"/>
        </w:rPr>
        <w:t xml:space="preserve">traumi maggiori </w:t>
      </w:r>
      <w:r w:rsidRPr="001E7963">
        <w:rPr>
          <w:rFonts w:cstheme="minorHAnsi"/>
          <w:color w:val="222222"/>
          <w:highlight w:val="yellow"/>
          <w:shd w:val="clear" w:color="auto" w:fill="FFFFFF"/>
        </w:rPr>
        <w:t xml:space="preserve">o </w:t>
      </w:r>
      <w:r w:rsidR="001E7963" w:rsidRPr="001E7963">
        <w:rPr>
          <w:rFonts w:cstheme="minorHAnsi"/>
          <w:color w:val="222222"/>
          <w:highlight w:val="yellow"/>
          <w:shd w:val="clear" w:color="auto" w:fill="FFFFFF"/>
        </w:rPr>
        <w:t xml:space="preserve">in caso </w:t>
      </w:r>
      <w:r w:rsidRPr="001E7963">
        <w:rPr>
          <w:rFonts w:cstheme="minorHAnsi"/>
          <w:color w:val="222222"/>
          <w:highlight w:val="yellow"/>
          <w:shd w:val="clear" w:color="auto" w:fill="FFFFFF"/>
        </w:rPr>
        <w:t xml:space="preserve">di necessità di trasporti </w:t>
      </w:r>
      <w:r w:rsidR="001E7963" w:rsidRPr="001E7963">
        <w:rPr>
          <w:rFonts w:cstheme="minorHAnsi"/>
          <w:color w:val="222222"/>
          <w:highlight w:val="yellow"/>
          <w:shd w:val="clear" w:color="auto" w:fill="FFFFFF"/>
        </w:rPr>
        <w:t>in</w:t>
      </w:r>
      <w:r w:rsidRPr="001E7963">
        <w:rPr>
          <w:rFonts w:cstheme="minorHAnsi"/>
          <w:color w:val="222222"/>
          <w:highlight w:val="yellow"/>
          <w:shd w:val="clear" w:color="auto" w:fill="FFFFFF"/>
        </w:rPr>
        <w:t xml:space="preserve"> emergenza di farmaci, antidoti, sangue, emoderivati,  organi, o </w:t>
      </w:r>
      <w:r w:rsidR="001E7963" w:rsidRPr="001E7963">
        <w:rPr>
          <w:rFonts w:cstheme="minorHAnsi"/>
          <w:color w:val="222222"/>
          <w:highlight w:val="yellow"/>
          <w:shd w:val="clear" w:color="auto" w:fill="FFFFFF"/>
        </w:rPr>
        <w:t xml:space="preserve">in caso di necessità urgenti di </w:t>
      </w:r>
      <w:r w:rsidRPr="001E7963">
        <w:rPr>
          <w:rFonts w:cstheme="minorHAnsi"/>
          <w:color w:val="222222"/>
          <w:highlight w:val="yellow"/>
          <w:shd w:val="clear" w:color="auto" w:fill="FFFFFF"/>
        </w:rPr>
        <w:t>trasporto di materiale sanitario in zone remote o in condizioni straordinarie di maxiemergenze, o al fine di verificare</w:t>
      </w:r>
      <w:r w:rsidR="001E7963" w:rsidRPr="001E7963">
        <w:rPr>
          <w:rFonts w:cstheme="minorHAnsi"/>
          <w:color w:val="222222"/>
          <w:highlight w:val="yellow"/>
          <w:shd w:val="clear" w:color="auto" w:fill="FFFFFF"/>
        </w:rPr>
        <w:t>, in tempo reale,</w:t>
      </w:r>
      <w:r w:rsidRPr="001E7963">
        <w:rPr>
          <w:rFonts w:cstheme="minorHAnsi"/>
          <w:color w:val="222222"/>
          <w:highlight w:val="yellow"/>
          <w:shd w:val="clear" w:color="auto" w:fill="FFFFFF"/>
        </w:rPr>
        <w:t xml:space="preserve"> scenari ad alto rischio obiettivo per gli equipaggi</w:t>
      </w:r>
      <w:r w:rsidR="001E7963" w:rsidRPr="001E7963">
        <w:rPr>
          <w:rFonts w:cstheme="minorHAnsi"/>
          <w:color w:val="222222"/>
          <w:highlight w:val="yellow"/>
          <w:shd w:val="clear" w:color="auto" w:fill="FFFFFF"/>
        </w:rPr>
        <w:t xml:space="preserve"> del SET 118</w:t>
      </w:r>
      <w:r w:rsidRPr="001E7963">
        <w:rPr>
          <w:rFonts w:cstheme="minorHAnsi"/>
          <w:color w:val="222222"/>
          <w:highlight w:val="yellow"/>
          <w:shd w:val="clear" w:color="auto" w:fill="FFFFFF"/>
        </w:rPr>
        <w:t xml:space="preserve">, inclusivi delle situazioni in cui la vittima di un malore e/o un trauma possa trovarsi </w:t>
      </w:r>
      <w:r w:rsidR="001E7963" w:rsidRPr="001E7963">
        <w:rPr>
          <w:rFonts w:cstheme="minorHAnsi"/>
          <w:color w:val="222222"/>
          <w:highlight w:val="yellow"/>
          <w:shd w:val="clear" w:color="auto" w:fill="FFFFFF"/>
        </w:rPr>
        <w:t xml:space="preserve">confinata </w:t>
      </w:r>
      <w:r w:rsidRPr="001E7963">
        <w:rPr>
          <w:rFonts w:cstheme="minorHAnsi"/>
          <w:color w:val="222222"/>
          <w:highlight w:val="yellow"/>
          <w:shd w:val="clear" w:color="auto" w:fill="FFFFFF"/>
        </w:rPr>
        <w:t>in ambienti, ostili, angusti o comu</w:t>
      </w:r>
      <w:r w:rsidR="001E7963">
        <w:rPr>
          <w:rFonts w:cstheme="minorHAnsi"/>
          <w:color w:val="222222"/>
          <w:highlight w:val="yellow"/>
          <w:shd w:val="clear" w:color="auto" w:fill="FFFFFF"/>
        </w:rPr>
        <w:t>n</w:t>
      </w:r>
      <w:r w:rsidRPr="001E7963">
        <w:rPr>
          <w:rFonts w:cstheme="minorHAnsi"/>
          <w:color w:val="222222"/>
          <w:highlight w:val="yellow"/>
          <w:shd w:val="clear" w:color="auto" w:fill="FFFFFF"/>
        </w:rPr>
        <w:t>que non raggiungibili in tempi brevi dai normali mezzi di soccorso impiegati dal SET 118.</w:t>
      </w:r>
    </w:p>
    <w:p w14:paraId="49AF33D2" w14:textId="77777777" w:rsidR="00A05DD3" w:rsidRDefault="00A05DD3" w:rsidP="0094710D">
      <w:pPr>
        <w:shd w:val="clear" w:color="auto" w:fill="FFFFFF"/>
        <w:ind w:left="426"/>
        <w:jc w:val="both"/>
        <w:rPr>
          <w:rFonts w:cstheme="minorHAnsi"/>
          <w:color w:val="222222"/>
          <w:shd w:val="clear" w:color="auto" w:fill="FFFFFF"/>
        </w:rPr>
      </w:pPr>
    </w:p>
    <w:p w14:paraId="6163DC33" w14:textId="77777777" w:rsidR="0094710D" w:rsidRDefault="0094710D" w:rsidP="008150F5">
      <w:pPr>
        <w:ind w:left="66"/>
        <w:jc w:val="both"/>
        <w:rPr>
          <w:rFonts w:eastAsia="Times New Roman" w:cstheme="minorHAnsi"/>
          <w:b/>
          <w:bCs/>
          <w:kern w:val="0"/>
          <w:u w:val="single"/>
          <w:lang w:eastAsia="it-IT"/>
          <w14:ligatures w14:val="none"/>
        </w:rPr>
      </w:pPr>
    </w:p>
    <w:p w14:paraId="4F03735B" w14:textId="77777777" w:rsidR="008150F5" w:rsidRPr="002D19FA" w:rsidRDefault="008150F5" w:rsidP="008150F5">
      <w:pPr>
        <w:ind w:left="66"/>
        <w:jc w:val="both"/>
        <w:rPr>
          <w:rFonts w:eastAsia="Times New Roman" w:cstheme="minorHAnsi"/>
          <w:b/>
          <w:bCs/>
          <w:kern w:val="0"/>
          <w:u w:val="single"/>
          <w:lang w:eastAsia="it-IT"/>
          <w14:ligatures w14:val="none"/>
        </w:rPr>
      </w:pPr>
      <w:r w:rsidRPr="002D19FA">
        <w:rPr>
          <w:rFonts w:eastAsia="Times New Roman" w:cstheme="minorHAnsi"/>
          <w:b/>
          <w:bCs/>
          <w:kern w:val="0"/>
          <w:u w:val="single"/>
          <w:lang w:eastAsia="it-IT"/>
          <w14:ligatures w14:val="none"/>
        </w:rPr>
        <w:t>QUESIT</w:t>
      </w:r>
      <w:r>
        <w:rPr>
          <w:rFonts w:eastAsia="Times New Roman" w:cstheme="minorHAnsi"/>
          <w:b/>
          <w:bCs/>
          <w:kern w:val="0"/>
          <w:u w:val="single"/>
          <w:lang w:eastAsia="it-IT"/>
          <w14:ligatures w14:val="none"/>
        </w:rPr>
        <w:t>O</w:t>
      </w:r>
    </w:p>
    <w:p w14:paraId="526D5A4D" w14:textId="77777777" w:rsidR="008150F5" w:rsidRDefault="008150F5" w:rsidP="008150F5">
      <w:pPr>
        <w:shd w:val="clear" w:color="auto" w:fill="FFFFFF"/>
        <w:ind w:left="426"/>
        <w:jc w:val="both"/>
        <w:rPr>
          <w:rFonts w:cstheme="minorHAnsi"/>
          <w:color w:val="222222"/>
          <w:shd w:val="clear" w:color="auto" w:fill="FFFFFF"/>
        </w:rPr>
      </w:pPr>
    </w:p>
    <w:p w14:paraId="482E198F" w14:textId="77777777" w:rsidR="002D19FA" w:rsidRPr="008150F5" w:rsidRDefault="002D19FA" w:rsidP="008150F5">
      <w:pPr>
        <w:pStyle w:val="Paragrafoelenco"/>
        <w:numPr>
          <w:ilvl w:val="0"/>
          <w:numId w:val="5"/>
        </w:numPr>
        <w:shd w:val="clear" w:color="auto" w:fill="FFFFFF"/>
        <w:ind w:left="426"/>
        <w:jc w:val="both"/>
        <w:rPr>
          <w:rFonts w:eastAsia="Times New Roman" w:cstheme="minorHAnsi"/>
          <w:color w:val="222222"/>
          <w:kern w:val="0"/>
          <w:lang w:eastAsia="it-IT"/>
          <w14:ligatures w14:val="none"/>
        </w:rPr>
      </w:pPr>
      <w:r w:rsidRPr="008150F5">
        <w:rPr>
          <w:rFonts w:eastAsia="Times New Roman" w:cstheme="minorHAnsi"/>
          <w:color w:val="222222"/>
          <w:kern w:val="0"/>
          <w:lang w:eastAsia="it-IT"/>
          <w14:ligatures w14:val="none"/>
        </w:rPr>
        <w:t>Si richiede conferma alla Stazione Appaltante se è prevista una fase di definizione contrattuale relativa alla sperimentazione stessa e alle seguenti fasi, prima dello svolgimento delle attività dimostrative.</w:t>
      </w:r>
    </w:p>
    <w:p w14:paraId="2B9757C5" w14:textId="77777777" w:rsidR="002D19FA" w:rsidRPr="002D19FA" w:rsidRDefault="002D19FA" w:rsidP="002D19FA">
      <w:pPr>
        <w:ind w:left="426"/>
        <w:jc w:val="both"/>
        <w:rPr>
          <w:rFonts w:eastAsia="Times New Roman" w:cstheme="minorHAnsi"/>
          <w:kern w:val="0"/>
          <w:lang w:eastAsia="it-IT"/>
          <w14:ligatures w14:val="none"/>
        </w:rPr>
      </w:pPr>
    </w:p>
    <w:p w14:paraId="680EEBB8" w14:textId="77777777" w:rsidR="0094710D" w:rsidRPr="00135B96" w:rsidRDefault="0094710D" w:rsidP="0094710D">
      <w:pPr>
        <w:ind w:left="360"/>
        <w:jc w:val="both"/>
        <w:rPr>
          <w:rFonts w:eastAsia="Times New Roman" w:cstheme="minorHAnsi"/>
          <w:b/>
          <w:bCs/>
          <w:kern w:val="0"/>
          <w:u w:val="single"/>
          <w:lang w:eastAsia="it-IT"/>
          <w14:ligatures w14:val="none"/>
        </w:rPr>
      </w:pPr>
      <w:r w:rsidRPr="00135B96">
        <w:rPr>
          <w:rFonts w:eastAsia="Times New Roman" w:cstheme="minorHAnsi"/>
          <w:b/>
          <w:bCs/>
          <w:kern w:val="0"/>
          <w:u w:val="single"/>
          <w:lang w:eastAsia="it-IT"/>
          <w14:ligatures w14:val="none"/>
        </w:rPr>
        <w:t>Risposta</w:t>
      </w:r>
    </w:p>
    <w:p w14:paraId="1F75D2CE" w14:textId="77777777" w:rsidR="002B16AE" w:rsidRDefault="002B16AE" w:rsidP="002D19FA">
      <w:pPr>
        <w:ind w:left="426"/>
        <w:jc w:val="both"/>
        <w:rPr>
          <w:rFonts w:cstheme="minorHAnsi"/>
        </w:rPr>
      </w:pPr>
    </w:p>
    <w:p w14:paraId="27520C1C" w14:textId="77777777" w:rsidR="00E718F9" w:rsidRDefault="0094710D" w:rsidP="002D19FA">
      <w:pPr>
        <w:ind w:left="426"/>
        <w:jc w:val="both"/>
        <w:rPr>
          <w:rFonts w:cstheme="minorHAnsi"/>
          <w:highlight w:val="yellow"/>
        </w:rPr>
      </w:pPr>
      <w:r w:rsidRPr="00EB031C">
        <w:rPr>
          <w:rFonts w:cstheme="minorHAnsi"/>
          <w:highlight w:val="yellow"/>
        </w:rPr>
        <w:t xml:space="preserve">Prima dello svolgimento dei test della sperimentazione, è prevista la firma </w:t>
      </w:r>
      <w:r w:rsidR="00E718F9" w:rsidRPr="00EB031C">
        <w:rPr>
          <w:rFonts w:cstheme="minorHAnsi"/>
          <w:highlight w:val="yellow"/>
        </w:rPr>
        <w:t xml:space="preserve">di un accordo di partenariato </w:t>
      </w:r>
      <w:r w:rsidRPr="00EB031C">
        <w:rPr>
          <w:rFonts w:cstheme="minorHAnsi"/>
          <w:highlight w:val="yellow"/>
        </w:rPr>
        <w:t>tra l’Azienda selezionata dalla SIS118 quale Partner tecnico di SEUAM e la SIS118</w:t>
      </w:r>
      <w:r w:rsidR="00E718F9">
        <w:rPr>
          <w:rFonts w:cstheme="minorHAnsi"/>
          <w:highlight w:val="yellow"/>
        </w:rPr>
        <w:t>.</w:t>
      </w:r>
    </w:p>
    <w:p w14:paraId="0624DDF7" w14:textId="6877E017" w:rsidR="0094710D" w:rsidRPr="002D19FA" w:rsidRDefault="00E718F9" w:rsidP="00E718F9">
      <w:pPr>
        <w:ind w:left="426" w:firstLine="282"/>
        <w:jc w:val="both"/>
        <w:rPr>
          <w:rFonts w:cstheme="minorHAnsi"/>
        </w:rPr>
      </w:pPr>
      <w:r>
        <w:rPr>
          <w:rFonts w:cstheme="minorHAnsi"/>
          <w:highlight w:val="yellow"/>
        </w:rPr>
        <w:t xml:space="preserve">L’accordo </w:t>
      </w:r>
      <w:r w:rsidR="0094710D" w:rsidRPr="00EB031C">
        <w:rPr>
          <w:rFonts w:cstheme="minorHAnsi"/>
          <w:highlight w:val="yellow"/>
        </w:rPr>
        <w:t>declinerà</w:t>
      </w:r>
      <w:r w:rsidR="00EB031C" w:rsidRPr="00EB031C">
        <w:rPr>
          <w:rFonts w:cstheme="minorHAnsi"/>
          <w:highlight w:val="yellow"/>
        </w:rPr>
        <w:t>, in dettaglio,</w:t>
      </w:r>
      <w:r w:rsidR="0094710D" w:rsidRPr="00EB031C">
        <w:rPr>
          <w:rFonts w:cstheme="minorHAnsi"/>
          <w:highlight w:val="yellow"/>
        </w:rPr>
        <w:t xml:space="preserve"> il percorso scientifico e gestionale delle varie tappe della sperimentazione in relazione non solo ai </w:t>
      </w:r>
      <w:r w:rsidR="00EB031C" w:rsidRPr="00EB031C">
        <w:rPr>
          <w:rFonts w:cstheme="minorHAnsi"/>
          <w:highlight w:val="yellow"/>
        </w:rPr>
        <w:t xml:space="preserve">ruoli e ai </w:t>
      </w:r>
      <w:r w:rsidR="0094710D" w:rsidRPr="00EB031C">
        <w:rPr>
          <w:rFonts w:cstheme="minorHAnsi"/>
          <w:highlight w:val="yellow"/>
        </w:rPr>
        <w:t xml:space="preserve">compiti </w:t>
      </w:r>
      <w:r w:rsidR="00EB031C" w:rsidRPr="00EB031C">
        <w:rPr>
          <w:rFonts w:cstheme="minorHAnsi"/>
          <w:highlight w:val="yellow"/>
        </w:rPr>
        <w:t>spettanti a</w:t>
      </w:r>
      <w:r w:rsidR="0094710D" w:rsidRPr="00EB031C">
        <w:rPr>
          <w:rFonts w:cstheme="minorHAnsi"/>
          <w:highlight w:val="yellow"/>
        </w:rPr>
        <w:t xml:space="preserve"> SIS118 </w:t>
      </w:r>
      <w:r w:rsidR="00EB031C" w:rsidRPr="00EB031C">
        <w:rPr>
          <w:rFonts w:cstheme="minorHAnsi"/>
          <w:highlight w:val="yellow"/>
        </w:rPr>
        <w:t>e al</w:t>
      </w:r>
      <w:r w:rsidR="0094710D" w:rsidRPr="00EB031C">
        <w:rPr>
          <w:rFonts w:cstheme="minorHAnsi"/>
          <w:highlight w:val="yellow"/>
        </w:rPr>
        <w:t xml:space="preserve"> Partner Tecnico, ma anche </w:t>
      </w:r>
      <w:r>
        <w:rPr>
          <w:rFonts w:cstheme="minorHAnsi"/>
          <w:highlight w:val="yellow"/>
        </w:rPr>
        <w:t>a</w:t>
      </w:r>
      <w:r w:rsidR="00EB031C" w:rsidRPr="00EB031C">
        <w:rPr>
          <w:rFonts w:cstheme="minorHAnsi"/>
          <w:highlight w:val="yellow"/>
        </w:rPr>
        <w:t xml:space="preserve">l ruolo e </w:t>
      </w:r>
      <w:r>
        <w:rPr>
          <w:rFonts w:cstheme="minorHAnsi"/>
          <w:highlight w:val="yellow"/>
        </w:rPr>
        <w:t>a</w:t>
      </w:r>
      <w:r w:rsidR="00EB031C" w:rsidRPr="00EB031C">
        <w:rPr>
          <w:rFonts w:cstheme="minorHAnsi"/>
          <w:highlight w:val="yellow"/>
        </w:rPr>
        <w:t>i compiti spettanti ai</w:t>
      </w:r>
      <w:r w:rsidR="0094710D" w:rsidRPr="00EB031C">
        <w:rPr>
          <w:rFonts w:cstheme="minorHAnsi"/>
          <w:highlight w:val="yellow"/>
        </w:rPr>
        <w:t xml:space="preserve"> Partner Istituzionali di SEUAM, quali i Comuni di Taranto, Altomonte, Santa Lucia di Serino, </w:t>
      </w:r>
      <w:r w:rsidR="00EB031C" w:rsidRPr="00EB031C">
        <w:rPr>
          <w:rFonts w:cstheme="minorHAnsi"/>
          <w:highlight w:val="yellow"/>
        </w:rPr>
        <w:t>Massa di Somma, Federconsumatori Nazionale, CONI Campani</w:t>
      </w:r>
      <w:r>
        <w:rPr>
          <w:rFonts w:cstheme="minorHAnsi"/>
          <w:highlight w:val="yellow"/>
        </w:rPr>
        <w:t>a</w:t>
      </w:r>
      <w:r w:rsidR="00EB031C" w:rsidRPr="00EB031C">
        <w:rPr>
          <w:rFonts w:cstheme="minorHAnsi"/>
          <w:highlight w:val="yellow"/>
        </w:rPr>
        <w:t xml:space="preserve">, </w:t>
      </w:r>
      <w:proofErr w:type="spellStart"/>
      <w:r w:rsidR="00EB031C" w:rsidRPr="00EB031C">
        <w:rPr>
          <w:rFonts w:cstheme="minorHAnsi"/>
          <w:highlight w:val="yellow"/>
        </w:rPr>
        <w:t>Federsanità</w:t>
      </w:r>
      <w:proofErr w:type="spellEnd"/>
      <w:r w:rsidR="00EB031C" w:rsidRPr="00EB031C">
        <w:rPr>
          <w:rFonts w:cstheme="minorHAnsi"/>
          <w:highlight w:val="yellow"/>
        </w:rPr>
        <w:t xml:space="preserve"> ANCI Campania, Università </w:t>
      </w:r>
      <w:r>
        <w:rPr>
          <w:rFonts w:cstheme="minorHAnsi"/>
          <w:highlight w:val="yellow"/>
        </w:rPr>
        <w:t>C</w:t>
      </w:r>
      <w:r w:rsidR="00EB031C" w:rsidRPr="00EB031C">
        <w:rPr>
          <w:rFonts w:cstheme="minorHAnsi"/>
          <w:highlight w:val="yellow"/>
        </w:rPr>
        <w:t>ampus Biomedico di Roma, Libera Università Mediterranea “Giuseppe Degennaro” di Casamassima (Bari).</w:t>
      </w:r>
    </w:p>
    <w:p w14:paraId="4F63F7E3" w14:textId="77777777" w:rsidR="002D19FA" w:rsidRPr="002D19FA" w:rsidRDefault="002D19FA" w:rsidP="002D19FA">
      <w:pPr>
        <w:ind w:left="426"/>
        <w:jc w:val="both"/>
        <w:rPr>
          <w:rFonts w:cstheme="minorHAnsi"/>
        </w:rPr>
      </w:pPr>
    </w:p>
    <w:p w14:paraId="4929B148" w14:textId="77777777" w:rsidR="002D19FA" w:rsidRPr="002D19FA" w:rsidRDefault="001E7963" w:rsidP="001E7963">
      <w:pPr>
        <w:jc w:val="both"/>
        <w:rPr>
          <w:rFonts w:cstheme="minorHAnsi"/>
        </w:rPr>
      </w:pPr>
      <w:r>
        <w:rPr>
          <w:rFonts w:cstheme="minorHAnsi"/>
        </w:rPr>
        <w:lastRenderedPageBreak/>
        <w:t xml:space="preserve">Per qualunque ulteriore chiarimento si presenta ampia disponibilità ad interlocuzione diretta da parte di tutte le Aziende interessate, con il RUP della sperimentazione, Dott. Enzo Conte, al numero </w:t>
      </w:r>
      <w:r w:rsidRPr="001E7963">
        <w:rPr>
          <w:rFonts w:cstheme="minorHAnsi"/>
          <w:b/>
          <w:bCs/>
        </w:rPr>
        <w:t>335-5989064</w:t>
      </w:r>
      <w:r>
        <w:rPr>
          <w:rFonts w:cstheme="minorHAnsi"/>
        </w:rPr>
        <w:t>.</w:t>
      </w:r>
    </w:p>
    <w:sectPr w:rsidR="002D19FA" w:rsidRPr="002D19FA">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1E7BA4" w14:textId="77777777" w:rsidR="004E4EB1" w:rsidRDefault="004E4EB1" w:rsidP="00EB031C">
      <w:r>
        <w:separator/>
      </w:r>
    </w:p>
  </w:endnote>
  <w:endnote w:type="continuationSeparator" w:id="0">
    <w:p w14:paraId="0F73B6A8" w14:textId="77777777" w:rsidR="004E4EB1" w:rsidRDefault="004E4EB1" w:rsidP="00EB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170449378"/>
      <w:docPartObj>
        <w:docPartGallery w:val="Page Numbers (Bottom of Page)"/>
        <w:docPartUnique/>
      </w:docPartObj>
    </w:sdtPr>
    <w:sdtContent>
      <w:p w14:paraId="183BA60C" w14:textId="77777777" w:rsidR="00EB031C" w:rsidRDefault="00EB031C" w:rsidP="0038753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35DD16F" w14:textId="77777777" w:rsidR="00EB031C" w:rsidRDefault="00EB031C" w:rsidP="00EB031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982924874"/>
      <w:docPartObj>
        <w:docPartGallery w:val="Page Numbers (Bottom of Page)"/>
        <w:docPartUnique/>
      </w:docPartObj>
    </w:sdtPr>
    <w:sdtContent>
      <w:p w14:paraId="695002A6" w14:textId="77777777" w:rsidR="00EB031C" w:rsidRDefault="00EB031C" w:rsidP="00387532">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w:t>
        </w:r>
        <w:r>
          <w:rPr>
            <w:rStyle w:val="Numeropagina"/>
          </w:rPr>
          <w:fldChar w:fldCharType="end"/>
        </w:r>
      </w:p>
    </w:sdtContent>
  </w:sdt>
  <w:p w14:paraId="3D827A84" w14:textId="77777777" w:rsidR="00EB031C" w:rsidRDefault="00EB031C" w:rsidP="00EB031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B9784" w14:textId="77777777" w:rsidR="004E4EB1" w:rsidRDefault="004E4EB1" w:rsidP="00EB031C">
      <w:r>
        <w:separator/>
      </w:r>
    </w:p>
  </w:footnote>
  <w:footnote w:type="continuationSeparator" w:id="0">
    <w:p w14:paraId="4493A16B" w14:textId="77777777" w:rsidR="004E4EB1" w:rsidRDefault="004E4EB1" w:rsidP="00EB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F3798"/>
    <w:multiLevelType w:val="hybridMultilevel"/>
    <w:tmpl w:val="CD6C59F0"/>
    <w:lvl w:ilvl="0" w:tplc="95B4C8FE">
      <w:start w:val="6"/>
      <w:numFmt w:val="decimal"/>
      <w:lvlText w:val="%1."/>
      <w:lvlJc w:val="left"/>
      <w:pPr>
        <w:ind w:left="720" w:hanging="360"/>
      </w:pPr>
      <w:rPr>
        <w:rFonts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 w15:restartNumberingAfterBreak="0">
    <w:nsid w:val="217D651B"/>
    <w:multiLevelType w:val="hybridMultilevel"/>
    <w:tmpl w:val="30708A8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B286A64"/>
    <w:multiLevelType w:val="hybridMultilevel"/>
    <w:tmpl w:val="9DFEC51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9EC70BC"/>
    <w:multiLevelType w:val="hybridMultilevel"/>
    <w:tmpl w:val="5170C4E2"/>
    <w:lvl w:ilvl="0" w:tplc="12E67AE4">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7EA97582"/>
    <w:multiLevelType w:val="hybridMultilevel"/>
    <w:tmpl w:val="B7501F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34833582">
    <w:abstractNumId w:val="2"/>
  </w:num>
  <w:num w:numId="2" w16cid:durableId="678167252">
    <w:abstractNumId w:val="1"/>
  </w:num>
  <w:num w:numId="3" w16cid:durableId="831869526">
    <w:abstractNumId w:val="4"/>
  </w:num>
  <w:num w:numId="4" w16cid:durableId="91710275">
    <w:abstractNumId w:val="3"/>
  </w:num>
  <w:num w:numId="5" w16cid:durableId="887490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9FA"/>
    <w:rsid w:val="000C4F5F"/>
    <w:rsid w:val="000D76EE"/>
    <w:rsid w:val="00135B96"/>
    <w:rsid w:val="001743A6"/>
    <w:rsid w:val="001E7963"/>
    <w:rsid w:val="00257E85"/>
    <w:rsid w:val="0026646F"/>
    <w:rsid w:val="002B16AE"/>
    <w:rsid w:val="002D07BD"/>
    <w:rsid w:val="002D19FA"/>
    <w:rsid w:val="002F4F2A"/>
    <w:rsid w:val="00371AE6"/>
    <w:rsid w:val="00467F30"/>
    <w:rsid w:val="004E4EB1"/>
    <w:rsid w:val="0056117C"/>
    <w:rsid w:val="00561358"/>
    <w:rsid w:val="005F720E"/>
    <w:rsid w:val="006C53E1"/>
    <w:rsid w:val="00792B64"/>
    <w:rsid w:val="008150F5"/>
    <w:rsid w:val="008468AA"/>
    <w:rsid w:val="0094710D"/>
    <w:rsid w:val="009F76F2"/>
    <w:rsid w:val="00A05DD3"/>
    <w:rsid w:val="00A36379"/>
    <w:rsid w:val="00AC5416"/>
    <w:rsid w:val="00B541B6"/>
    <w:rsid w:val="00C75CC8"/>
    <w:rsid w:val="00CF670C"/>
    <w:rsid w:val="00D839F6"/>
    <w:rsid w:val="00E4636D"/>
    <w:rsid w:val="00E46868"/>
    <w:rsid w:val="00E718F9"/>
    <w:rsid w:val="00EB031C"/>
    <w:rsid w:val="00F12AE7"/>
    <w:rsid w:val="00F7697F"/>
    <w:rsid w:val="00FB7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37572"/>
  <w15:chartTrackingRefBased/>
  <w15:docId w15:val="{0F9F2676-74B8-1344-9148-A0F453CBE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2D19F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2D19F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2D19FA"/>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2D19FA"/>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2D19FA"/>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2D19FA"/>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2D19FA"/>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2D19FA"/>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2D19FA"/>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D19FA"/>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2D19FA"/>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2D19FA"/>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2D19FA"/>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2D19FA"/>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2D19FA"/>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2D19FA"/>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2D19FA"/>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2D19FA"/>
    <w:rPr>
      <w:rFonts w:eastAsiaTheme="majorEastAsia" w:cstheme="majorBidi"/>
      <w:color w:val="272727" w:themeColor="text1" w:themeTint="D8"/>
    </w:rPr>
  </w:style>
  <w:style w:type="paragraph" w:styleId="Titolo">
    <w:name w:val="Title"/>
    <w:basedOn w:val="Normale"/>
    <w:next w:val="Normale"/>
    <w:link w:val="TitoloCarattere"/>
    <w:uiPriority w:val="10"/>
    <w:qFormat/>
    <w:rsid w:val="002D19FA"/>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2D19FA"/>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2D19FA"/>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2D19FA"/>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2D19FA"/>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2D19FA"/>
    <w:rPr>
      <w:i/>
      <w:iCs/>
      <w:color w:val="404040" w:themeColor="text1" w:themeTint="BF"/>
    </w:rPr>
  </w:style>
  <w:style w:type="paragraph" w:styleId="Paragrafoelenco">
    <w:name w:val="List Paragraph"/>
    <w:basedOn w:val="Normale"/>
    <w:uiPriority w:val="34"/>
    <w:qFormat/>
    <w:rsid w:val="002D19FA"/>
    <w:pPr>
      <w:ind w:left="720"/>
      <w:contextualSpacing/>
    </w:pPr>
  </w:style>
  <w:style w:type="character" w:styleId="Enfasiintensa">
    <w:name w:val="Intense Emphasis"/>
    <w:basedOn w:val="Carpredefinitoparagrafo"/>
    <w:uiPriority w:val="21"/>
    <w:qFormat/>
    <w:rsid w:val="002D19FA"/>
    <w:rPr>
      <w:i/>
      <w:iCs/>
      <w:color w:val="2F5496" w:themeColor="accent1" w:themeShade="BF"/>
    </w:rPr>
  </w:style>
  <w:style w:type="paragraph" w:styleId="Citazioneintensa">
    <w:name w:val="Intense Quote"/>
    <w:basedOn w:val="Normale"/>
    <w:next w:val="Normale"/>
    <w:link w:val="CitazioneintensaCarattere"/>
    <w:uiPriority w:val="30"/>
    <w:qFormat/>
    <w:rsid w:val="002D19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2D19FA"/>
    <w:rPr>
      <w:i/>
      <w:iCs/>
      <w:color w:val="2F5496" w:themeColor="accent1" w:themeShade="BF"/>
    </w:rPr>
  </w:style>
  <w:style w:type="character" w:styleId="Riferimentointenso">
    <w:name w:val="Intense Reference"/>
    <w:basedOn w:val="Carpredefinitoparagrafo"/>
    <w:uiPriority w:val="32"/>
    <w:qFormat/>
    <w:rsid w:val="002D19FA"/>
    <w:rPr>
      <w:b/>
      <w:bCs/>
      <w:smallCaps/>
      <w:color w:val="2F5496" w:themeColor="accent1" w:themeShade="BF"/>
      <w:spacing w:val="5"/>
    </w:rPr>
  </w:style>
  <w:style w:type="paragraph" w:styleId="NormaleWeb">
    <w:name w:val="Normal (Web)"/>
    <w:basedOn w:val="Normale"/>
    <w:uiPriority w:val="99"/>
    <w:semiHidden/>
    <w:unhideWhenUsed/>
    <w:rsid w:val="002D19FA"/>
    <w:pPr>
      <w:spacing w:before="100" w:beforeAutospacing="1" w:after="100" w:afterAutospacing="1"/>
    </w:pPr>
    <w:rPr>
      <w:rFonts w:ascii="Times New Roman" w:eastAsia="Times New Roman" w:hAnsi="Times New Roman" w:cs="Times New Roman"/>
      <w:kern w:val="0"/>
      <w:lang w:eastAsia="it-IT"/>
      <w14:ligatures w14:val="none"/>
    </w:rPr>
  </w:style>
  <w:style w:type="paragraph" w:styleId="Pidipagina">
    <w:name w:val="footer"/>
    <w:basedOn w:val="Normale"/>
    <w:link w:val="PidipaginaCarattere"/>
    <w:uiPriority w:val="99"/>
    <w:unhideWhenUsed/>
    <w:rsid w:val="00EB031C"/>
    <w:pPr>
      <w:tabs>
        <w:tab w:val="center" w:pos="4819"/>
        <w:tab w:val="right" w:pos="9638"/>
      </w:tabs>
    </w:pPr>
  </w:style>
  <w:style w:type="character" w:customStyle="1" w:styleId="PidipaginaCarattere">
    <w:name w:val="Piè di pagina Carattere"/>
    <w:basedOn w:val="Carpredefinitoparagrafo"/>
    <w:link w:val="Pidipagina"/>
    <w:uiPriority w:val="99"/>
    <w:rsid w:val="00EB031C"/>
  </w:style>
  <w:style w:type="character" w:styleId="Numeropagina">
    <w:name w:val="page number"/>
    <w:basedOn w:val="Carpredefinitoparagrafo"/>
    <w:uiPriority w:val="99"/>
    <w:semiHidden/>
    <w:unhideWhenUsed/>
    <w:rsid w:val="00EB0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89004">
      <w:bodyDiv w:val="1"/>
      <w:marLeft w:val="0"/>
      <w:marRight w:val="0"/>
      <w:marTop w:val="0"/>
      <w:marBottom w:val="0"/>
      <w:divBdr>
        <w:top w:val="none" w:sz="0" w:space="0" w:color="auto"/>
        <w:left w:val="none" w:sz="0" w:space="0" w:color="auto"/>
        <w:bottom w:val="none" w:sz="0" w:space="0" w:color="auto"/>
        <w:right w:val="none" w:sz="0" w:space="0" w:color="auto"/>
      </w:divBdr>
    </w:div>
    <w:div w:id="1563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1213</Words>
  <Characters>6917</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balzanelli</dc:creator>
  <cp:keywords/>
  <dc:description/>
  <cp:lastModifiedBy>giuseppe di domenica</cp:lastModifiedBy>
  <cp:revision>2</cp:revision>
  <dcterms:created xsi:type="dcterms:W3CDTF">2025-04-04T15:51:00Z</dcterms:created>
  <dcterms:modified xsi:type="dcterms:W3CDTF">2025-04-04T15:51:00Z</dcterms:modified>
</cp:coreProperties>
</file>